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pacing w:before="0" w:beforeAutospacing="1" w:after="0" w:afterAutospacing="1"/>
        <w:ind w:left="0" w:right="0"/>
        <w:jc w:val="center"/>
        <w:rPr>
          <w:rFonts w:hint="eastAsia" w:ascii="仿宋" w:hAnsi="仿宋" w:eastAsia="仿宋" w:cs="仿宋"/>
          <w:sz w:val="44"/>
          <w:szCs w:val="44"/>
        </w:rPr>
      </w:pPr>
      <w:r>
        <w:rPr>
          <w:rFonts w:hint="eastAsia" w:ascii="仿宋" w:hAnsi="仿宋" w:eastAsia="仿宋" w:cs="仿宋"/>
          <w:b/>
          <w:kern w:val="0"/>
          <w:sz w:val="44"/>
          <w:szCs w:val="44"/>
          <w:lang w:val="en-US" w:eastAsia="zh-CN" w:bidi="ar"/>
        </w:rPr>
        <w:t>电子商务运营计划</w:t>
      </w:r>
      <w:r>
        <w:rPr>
          <w:rFonts w:hint="eastAsia" w:ascii="仿宋" w:hAnsi="仿宋" w:eastAsia="仿宋" w:cs="仿宋"/>
          <w:kern w:val="0"/>
          <w:sz w:val="44"/>
          <w:szCs w:val="44"/>
          <w:lang w:val="en-US" w:eastAsia="zh-CN" w:bidi="ar"/>
        </w:rPr>
        <w:t xml:space="preserve"> </w:t>
      </w:r>
    </w:p>
    <w:p>
      <w:pPr>
        <w:keepNext w:val="0"/>
        <w:keepLines w:val="0"/>
        <w:widowControl/>
        <w:suppressLineNumbers w:val="0"/>
        <w:spacing w:before="0" w:beforeAutospacing="1" w:after="0" w:afterAutospacing="1"/>
        <w:ind w:left="0" w:right="0"/>
        <w:jc w:val="left"/>
        <w:rPr>
          <w:rFonts w:hint="eastAsia" w:ascii="仿宋" w:hAnsi="仿宋" w:eastAsia="仿宋" w:cs="仿宋"/>
          <w:sz w:val="28"/>
          <w:szCs w:val="28"/>
        </w:rPr>
      </w:pPr>
      <w:r>
        <w:rPr>
          <w:rFonts w:hint="eastAsia" w:ascii="仿宋" w:hAnsi="仿宋" w:eastAsia="仿宋" w:cs="仿宋"/>
          <w:kern w:val="0"/>
          <w:sz w:val="28"/>
          <w:szCs w:val="28"/>
          <w:lang w:val="en-US" w:eastAsia="zh-CN" w:bidi="ar"/>
        </w:rPr>
        <w:t>　　电子商务运营计划</w:t>
      </w:r>
      <w:bookmarkStart w:id="0" w:name="_GoBack"/>
      <w:bookmarkEnd w:id="0"/>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1、产品定位：</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所谓产品定位，是指为建立一种适合顾客心目中特定方位的产品，所采行的产品战略企划、政策人群及营销组合之活动。产品定位的理念可归纳为以下几项：</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1、产品在政策市场上的方位怎样？市场调研，比赛政策等</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2、产品在营销中的获利怎样？定价战略，价格优势，是否有赠品或积分、打折等。</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3、产品在比赛战略中的优势怎样？分析本身及比赛者所出售的产品，是定位的出色起点。</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4、产品消费的政策人群是那些？确定政策人群，特定出售，不寻求大而全。</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5、产品的出售寿数怎样？</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6、产品特征在哪里？怎样给顾客打造一种特征。健康，出色健康思想。盘绕“健康”做文章。</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6、产品相关的营销战略怎样？怎样去卖，卖点在哪里？客户为何需求买？理由在哪里？</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产品定位毕竟目的是为出售服务（怎样出售，出售话术，话术共同，客户咨询答复等都与之相关联）</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定位毕竟目的并不是指产品本身，而是指产品在潜在顾客心目中的形象，亦即产品在顾客心目中的方位、美誉度，既而产生的购买希望与二次购买概率。</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2、供应链处理：</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所谓供应链，实际上的意思就是由供货商、制造商、仓库、配送中心等构成的物流网络。</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所谓供应链处理，就是指在满足必定的客户服务水平的条件下，为了使整个供应链系统本钱抵达最小而把供货商、制造商、仓库、配送中心等有用地组织在一同来进行的产品开发、出产、配送、出售的处理办法。</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研讨标明，有用的供应链处理可以使供应链上的企业获得并保持稳定耐久的比赛优势，然后前进企业的全体比赛力。核算多个方面数据闪现，供应链处理的有用实施可以使企业总本钱下降20%左右，供应链上的节点企业按时交货率前进15%以上，订货到出产的周期时间缩短20%~30%，供应链上的节点企业出产率增值前进15%以上。</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供应链处理包括产品开发、产品出产、质量控制、仓储处理、物流控制等环节。</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产品开发：是否适合顾客，产品特征开发，以人为本的思想。</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产品出产：协作工厂、出产周期控制，控制力度等。</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质量控制：产品的查验规范有哪些？掌控力度怎样？</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仓库处理：库存数量、库存处理，与出售途径的数据同步问题。</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物流控制：物流配送系统的完善，配送速度，服务等，联络到顾客对送货与退换货响应速度的满足度。</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3、途径制作：</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1）网站制作：B2C电子商务途径是网上出售企业产品、配套服务等系统，是具有先进完备的网上购物功用和健壮的后台处理功用。咱们咱们也可以在充分了解电子商务思想的基础上，活络建起具有网上出售、网上支付、订单跟踪和物流处理等先进功用的电子商务系统；一同可利用B2C电子商务途径的后台处理系统保护和运作网上商务。为公司供应操作简练、活络保护的网上产品出售东西。</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B2C电子商务途径的功用模块包括面向客户的前台模块，如产品展示、产品查询、购物处理、订单跟踪、电子支付、物流、售后服务等，以及后台处理模块，如处理员账户处理、订单处理、用户处理、产品处理、扣头处理、促销处理、物流处理等。</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2）域名恳求：特征域名，定义原则：易记，短，有意义，别于公司官方网站域名。体现网站、产品、服务特征，域名定义问题。</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3）服务器设备：购买专业WEB服务器，带宽需求，访问速度，保管等。购买相关问题，费用等。</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4）呼叫中心制作：呼叫中心是公司和客户的代言人。公司产品的描绘、出售、与售后服务等是通过呼叫中心结束。客户的思想、定见、反响也是通过呼叫中心结束。呼叫中心的桥梁作用的重要性，功用健壮的呼叫中心是整个出售网络中重要的组成部分，在电子商务领域方位更加出色。呼叫中心规划，出售话术、客户来电，投诉、客户服务人员的实质，保护与客户的联络、话术规范等需求规范。途径制作，设备购买，费用预算，人员配备等问题需求考虑。</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CRM开发：这是后期准备内容，客户处理，分析，客户价值趋向，成果分析等。可以在客户日益增加的情况下，在适合机会当令切入。</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4、推广营销：怎样推广，是否DM与网络结合，是否在媒体推广，媒体选择等问题。</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5、客户服务：客户服务热心，及时，实在处理客户的问题，服务话述是否共同，话述是否规范，客户满足度等。</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6、配送办法：快递一般邮寄，体现快速，保证产品到客户手中无破损等质量上的问题，满足客户急切拿到产品的心思。</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7、支付办法：货到付款款到发货在线支付第三方担保，速度要快，是否即时到帐，是否即时到帐供认等问题，都需求承认，并即时告知客户。</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8、运营策划：全体运营策划，包括信息途径、资金支撑、物流支撑、人员配备等，全体安置与运作计划，阶段性计划与实施进程。</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w:t>
      </w:r>
      <w:r>
        <w:rPr>
          <w:rFonts w:hint="eastAsia" w:ascii="仿宋" w:hAnsi="仿宋" w:eastAsia="仿宋" w:cs="仿宋"/>
          <w:kern w:val="0"/>
          <w:sz w:val="28"/>
          <w:szCs w:val="28"/>
          <w:lang w:val="en-US" w:eastAsia="zh-CN" w:bidi="ar"/>
        </w:rPr>
        <w:t xml:space="preserve"> </w:t>
      </w:r>
    </w:p>
    <w:p>
      <w:pPr>
        <w:rPr>
          <w:rFonts w:hint="eastAsia" w:ascii="仿宋" w:hAnsi="仿宋" w:eastAsia="仿宋" w:cs="仿宋"/>
          <w:sz w:val="28"/>
          <w:szCs w:val="28"/>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Arial Unicode MS">
    <w:altName w:val="Arial"/>
    <w:panose1 w:val="020B0604020202020204"/>
    <w:charset w:val="00"/>
    <w:family w:val="roman"/>
    <w:pitch w:val="default"/>
    <w:sig w:usb0="00000000" w:usb1="00000000" w:usb2="00000000" w:usb3="00000000" w:csb0="00000001" w:csb1="00000000"/>
  </w:font>
  <w:font w:name="新宋体">
    <w:panose1 w:val="02010609030101010101"/>
    <w:charset w:val="86"/>
    <w:family w:val="modern"/>
    <w:pitch w:val="default"/>
    <w:sig w:usb0="0000028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rFonts w:hint="eastAsia"/>
      </w:rPr>
      <w:t xml:space="preserve">                                                           本文来自于互联网，仅供参考和阅读</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4194"/>
    <w:rsid w:val="0036168D"/>
    <w:rsid w:val="005E2799"/>
    <w:rsid w:val="00DB4194"/>
    <w:rsid w:val="00F97A55"/>
    <w:rsid w:val="28173208"/>
    <w:rsid w:val="28217B29"/>
    <w:rsid w:val="2E6837AA"/>
    <w:rsid w:val="388078FA"/>
    <w:rsid w:val="399A3AAF"/>
    <w:rsid w:val="46F74634"/>
    <w:rsid w:val="615954DA"/>
    <w:rsid w:val="6A8850EC"/>
    <w:rsid w:val="78EF29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Manager>南京星智万合网络科技有限公司</Manager>
  <Company>南京星智万合网络科技有限公司</Company>
  <Pages>3</Pages>
  <Words>955</Words>
  <Characters>966</Characters>
  <Lines>40</Lines>
  <Paragraphs>2</Paragraphs>
  <TotalTime>0</TotalTime>
  <ScaleCrop>false</ScaleCrop>
  <LinksUpToDate>false</LinksUpToDate>
  <CharactersWithSpaces>1919</CharactersWithSpaces>
  <HyperlinkBase>南京星智万合网络科技有限公司</HyperlinkBase>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南京星智万合网络科技有限公司</cp:category>
  <dcterms:created xsi:type="dcterms:W3CDTF">2021-01-30T14:14:00Z</dcterms:created>
  <dc:creator>南京星智万合网络科技有限公司</dc:creator>
  <dc:description>南京星智万合网络科技有限公司</dc:description>
  <cp:keywords>南京星智万合网络科技有限公司</cp:keywords>
  <cp:lastModifiedBy>南京星智万合网络科技有限公司</cp:lastModifiedBy>
  <dcterms:modified xsi:type="dcterms:W3CDTF">2021-01-30T15:20:24Z</dcterms:modified>
  <dc:subject>南京星智万合网络科技有限公司</dc:subject>
  <dc:title>南京星智万合网络科技有限公司</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