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sz w:val="44"/>
          <w:szCs w:val="44"/>
        </w:rPr>
        <w:t>罚 款 通 知</w:t>
      </w:r>
    </w:p>
    <w:p>
      <w:pPr>
        <w:pStyle w:val="6"/>
        <w:bidi w:val="0"/>
      </w:pPr>
      <w:r>
        <w:t>　　违 规 人：xx</w:t>
      </w:r>
      <w:bookmarkStart w:id="0" w:name="_GoBack"/>
      <w:bookmarkEnd w:id="0"/>
    </w:p>
    <w:p>
      <w:pPr>
        <w:pStyle w:val="6"/>
        <w:bidi w:val="0"/>
      </w:pPr>
      <w:r>
        <w:t>　　违规地点：员工宿舍</w:t>
      </w:r>
    </w:p>
    <w:p>
      <w:pPr>
        <w:pStyle w:val="6"/>
        <w:bidi w:val="0"/>
      </w:pPr>
      <w:r>
        <w:t>　　违规时间：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 晚上</w:t>
      </w:r>
    </w:p>
    <w:p>
      <w:pPr>
        <w:pStyle w:val="6"/>
        <w:bidi w:val="0"/>
      </w:pPr>
      <w:r>
        <w:t>　　违规事项说明：</w:t>
      </w:r>
    </w:p>
    <w:p>
      <w:pPr>
        <w:pStyle w:val="6"/>
        <w:bidi w:val="0"/>
      </w:pPr>
      <w:r>
        <w:t>　　违反天晨体育《员工宿舍管理制度》第三条之规定</w:t>
      </w:r>
    </w:p>
    <w:p>
      <w:pPr>
        <w:pStyle w:val="6"/>
        <w:bidi w:val="0"/>
      </w:pPr>
      <w:r>
        <w:t>　　(未经综合管理部同意住宿员工不准私自调房、调床。</w:t>
      </w:r>
      <w:r>
        <w:rPr>
          <w:rFonts w:hint="eastAsia"/>
          <w:lang w:val="en-US" w:eastAsia="zh-CN"/>
        </w:rPr>
        <w:t>XX</w:t>
      </w:r>
      <w:r>
        <w:t>元 )</w:t>
      </w:r>
    </w:p>
    <w:p>
      <w:pPr>
        <w:pStyle w:val="6"/>
        <w:bidi w:val="0"/>
      </w:pPr>
      <w:r>
        <w:t>　　同时结合宿舍入住签署之《责任书》作出如下处罚</w:t>
      </w:r>
    </w:p>
    <w:p>
      <w:pPr>
        <w:pStyle w:val="6"/>
        <w:bidi w:val="0"/>
      </w:pPr>
      <w:r>
        <w:t>　　罚款金额 ：</w:t>
      </w:r>
      <w:r>
        <w:rPr>
          <w:rFonts w:hint="eastAsia"/>
          <w:lang w:val="en-US" w:eastAsia="zh-CN"/>
        </w:rPr>
        <w:t>XX</w:t>
      </w:r>
      <w:r>
        <w:t>元</w:t>
      </w:r>
    </w:p>
    <w:p>
      <w:pPr>
        <w:pStyle w:val="6"/>
        <w:bidi w:val="0"/>
      </w:pPr>
      <w:r>
        <w:t>　　执行时间 ：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 上午</w:t>
      </w:r>
      <w:r>
        <w:rPr>
          <w:rFonts w:hint="eastAsia"/>
          <w:lang w:val="en-US" w:eastAsia="zh-CN"/>
        </w:rPr>
        <w:t>XX</w:t>
      </w:r>
      <w:r>
        <w:t>点</w:t>
      </w:r>
    </w:p>
    <w:p>
      <w:pPr>
        <w:pStyle w:val="6"/>
        <w:bidi w:val="0"/>
      </w:pPr>
      <w:r>
        <w:t>　　注：限两个工作日内把罚款交到综合部</w:t>
      </w:r>
    </w:p>
    <w:p>
      <w:pPr>
        <w:pStyle w:val="6"/>
        <w:bidi w:val="0"/>
      </w:pPr>
      <w:r>
        <w:t>　　综合管理部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5E194B"/>
    <w:rsid w:val="0F5E194B"/>
    <w:rsid w:val="31B66E7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qFormat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2021-02-24T03:00:00Z</dcterms:created>
  <dc:creator>Gnepre</dc:creator>
  <cp:lastModifiedBy>Gnepre</cp:lastModifiedBy>
  <dcterms:modified xsi:type="dcterms:W3CDTF">2021-02-24T03:02:48Z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