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left="3780" w:leftChars="0"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jc w:val="center"/>
        <w:rPr>
          <w:rFonts w:hint="eastAsia" w:asciiTheme="minorEastAsia" w:hAnsiTheme="minorEastAsia" w:cstheme="minorEastAsia"/>
          <w:b/>
          <w:bCs/>
          <w:sz w:val="52"/>
          <w:szCs w:val="52"/>
          <w:lang w:val="en-US" w:eastAsia="zh-CN"/>
        </w:rPr>
      </w:pPr>
      <w:r>
        <w:rPr>
          <w:rFonts w:hint="eastAsia" w:asciiTheme="minorEastAsia" w:hAnsiTheme="minorEastAsia" w:cstheme="minorEastAsia"/>
          <w:b/>
          <w:bCs/>
          <w:sz w:val="52"/>
          <w:szCs w:val="52"/>
          <w:lang w:val="en-US" w:eastAsia="zh-CN"/>
        </w:rPr>
        <w:t>CMS客户端</w:t>
      </w:r>
    </w:p>
    <w:p>
      <w:pPr>
        <w:spacing w:line="360" w:lineRule="auto"/>
        <w:jc w:val="center"/>
        <w:rPr>
          <w:rFonts w:hint="eastAsia" w:asciiTheme="minorEastAsia" w:hAnsiTheme="minorEastAsia" w:cstheme="minorEastAsia"/>
          <w:b/>
          <w:bCs/>
          <w:sz w:val="32"/>
          <w:szCs w:val="32"/>
          <w:lang w:val="en-US" w:eastAsia="zh-CN"/>
        </w:rPr>
      </w:pPr>
      <w:r>
        <w:rPr>
          <w:rFonts w:hint="eastAsia" w:asciiTheme="minorEastAsia" w:hAnsiTheme="minorEastAsia" w:cstheme="minorEastAsia"/>
          <w:b/>
          <w:bCs/>
          <w:sz w:val="32"/>
          <w:szCs w:val="32"/>
          <w:lang w:val="en-US" w:eastAsia="zh-CN"/>
        </w:rPr>
        <w:t>使用手册V1.2.2</w:t>
      </w:r>
    </w:p>
    <w:p>
      <w:pPr>
        <w:spacing w:line="360" w:lineRule="auto"/>
        <w:jc w:val="center"/>
        <w:rPr>
          <w:rFonts w:hint="eastAsia" w:asciiTheme="minorEastAsia" w:hAnsiTheme="minorEastAsia" w:cstheme="minorEastAsia"/>
          <w:b/>
          <w:bCs/>
          <w:sz w:val="52"/>
          <w:szCs w:val="52"/>
          <w:lang w:val="en-US" w:eastAsia="zh-CN"/>
        </w:rPr>
      </w:pPr>
    </w:p>
    <w:p>
      <w:pPr>
        <w:spacing w:line="360" w:lineRule="auto"/>
        <w:ind w:left="3780" w:leftChars="0" w:firstLine="420" w:firstLineChars="0"/>
        <w:rPr>
          <w:rFonts w:hint="eastAsia" w:asciiTheme="minorEastAsia" w:hAnsiTheme="minorEastAsia" w:cstheme="minorEastAsia"/>
          <w:b/>
          <w:bCs/>
          <w:sz w:val="72"/>
          <w:szCs w:val="72"/>
          <w:lang w:val="en-US" w:eastAsia="zh-CN"/>
        </w:rPr>
      </w:pPr>
    </w:p>
    <w:p>
      <w:pPr>
        <w:spacing w:line="360" w:lineRule="auto"/>
        <w:ind w:left="3780" w:leftChars="0" w:firstLine="420" w:firstLineChars="0"/>
        <w:rPr>
          <w:rFonts w:hint="eastAsia" w:asciiTheme="minorEastAsia" w:hAnsiTheme="minorEastAsia" w:cstheme="minorEastAsia"/>
          <w:b/>
          <w:bCs/>
          <w:sz w:val="72"/>
          <w:szCs w:val="72"/>
          <w:lang w:val="en-US" w:eastAsia="zh-CN"/>
        </w:rPr>
      </w:pPr>
    </w:p>
    <w:p>
      <w:pPr>
        <w:spacing w:line="360" w:lineRule="auto"/>
        <w:ind w:left="3780" w:leftChars="0" w:firstLine="420" w:firstLineChars="0"/>
        <w:rPr>
          <w:rFonts w:hint="eastAsia" w:asciiTheme="minorEastAsia" w:hAnsiTheme="minorEastAsia" w:cstheme="minorEastAsia"/>
          <w:b/>
          <w:bCs/>
          <w:sz w:val="72"/>
          <w:szCs w:val="72"/>
          <w:lang w:val="en-US" w:eastAsia="zh-CN"/>
        </w:rPr>
      </w:pPr>
    </w:p>
    <w:p>
      <w:pPr>
        <w:spacing w:line="360" w:lineRule="auto"/>
        <w:ind w:left="7140" w:leftChars="0" w:firstLine="420" w:firstLineChars="0"/>
        <w:rPr>
          <w:rFonts w:hint="eastAsia" w:asciiTheme="minorEastAsia" w:hAnsiTheme="minorEastAsia" w:cstheme="minorEastAsia"/>
          <w:b/>
          <w:bCs/>
          <w:sz w:val="36"/>
          <w:szCs w:val="36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  <w:sectPr>
          <w:headerReference r:id="rId3" w:type="default"/>
          <w:footerReference r:id="rId4" w:type="default"/>
          <w:pgSz w:w="11850" w:h="16783"/>
          <w:pgMar w:top="720" w:right="720" w:bottom="720" w:left="72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 w:start="1"/>
          <w:cols w:space="425" w:num="1"/>
          <w:docGrid w:type="lines" w:linePitch="312" w:charSpace="0"/>
        </w:sectPr>
      </w:pPr>
    </w:p>
    <w:p>
      <w:pPr>
        <w:pStyle w:val="2"/>
        <w:rPr>
          <w:rFonts w:hint="eastAsia"/>
          <w:lang w:val="en-US" w:eastAsia="zh-CN"/>
        </w:rPr>
      </w:pPr>
      <w:bookmarkStart w:id="0" w:name="_Toc6293"/>
      <w:r>
        <w:rPr>
          <w:rFonts w:hint="eastAsia"/>
          <w:lang w:val="en-US" w:eastAsia="zh-CN"/>
        </w:rPr>
        <w:t>前言</w:t>
      </w:r>
      <w:bookmarkEnd w:id="0"/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欢迎使用我司产品，能够得到您的信任，我们深表荣幸。</w:t>
      </w: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为了您对我司产品CMS有一个总体认识，方便您的使用，我们专门为您配置了本使用手册，内容包括了功能介绍、操作步骤、注意事项等，是您使用本产品必不可少的指南。</w:t>
      </w: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使用前，请您仔细阅读使用手册，相信它对您有效使用本产品会有很大的帮助。另外，在使用过程中，如果您有什么问题，请随时与我们联系，我们定当竭诚为您服务。</w:t>
      </w:r>
    </w:p>
    <w:p>
      <w:pPr>
        <w:spacing w:line="360" w:lineRule="auto"/>
        <w:ind w:firstLine="48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  <w:t>适用型号</w:t>
      </w: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  <w:t>本使用手册适用于摄像监控系统CMS。</w:t>
      </w: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</w:pPr>
    </w:p>
    <w:p>
      <w:pPr>
        <w:spacing w:line="360" w:lineRule="auto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  <w:t>声明</w:t>
      </w: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  <w:t>本手册可能存在产品功能或操作不相符的地方、或技术不准确的地方、或印刷错误。对于此类问题，我们公司将根据产品更新而更新手册内容，并定期更新本手册中描述的软硬件产品。更新的内容将会在本手册的新版本中加入，恕不另行通知。</w:t>
      </w: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  <w:t>本手册内容仅为用户提供参考指导作用，不保证与实物完全一致，请以实物为准。</w:t>
      </w: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</w:pPr>
    </w:p>
    <w:p>
      <w:pPr>
        <w:spacing w:line="360" w:lineRule="auto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  <w:t>约定</w:t>
      </w: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  <w:t>在本手册中为了简化描述，做一下约定：</w:t>
      </w:r>
    </w:p>
    <w:p>
      <w:pPr>
        <w:numPr>
          <w:ilvl w:val="0"/>
          <w:numId w:val="1"/>
        </w:numPr>
        <w:spacing w:line="360" w:lineRule="auto"/>
        <w:ind w:left="420" w:leftChars="0" w:hanging="420" w:firstLineChars="0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  <w:t>摄像监控系统CMS简称为CMS或软件；</w:t>
      </w:r>
    </w:p>
    <w:p>
      <w:pPr>
        <w:numPr>
          <w:ilvl w:val="0"/>
          <w:numId w:val="1"/>
        </w:numPr>
        <w:spacing w:line="360" w:lineRule="auto"/>
        <w:ind w:left="420" w:leftChars="0" w:hanging="420" w:firstLineChars="0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D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VR、NVR、IPC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、VR CAM、WIFI IPC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  <w:t>设备等，统一称为设备；</w:t>
      </w:r>
    </w:p>
    <w:p>
      <w:pPr>
        <w:numPr>
          <w:ilvl w:val="0"/>
          <w:numId w:val="1"/>
        </w:numPr>
        <w:spacing w:line="360" w:lineRule="auto"/>
        <w:ind w:left="420" w:leftChars="0" w:hanging="420" w:firstLineChars="0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  <w:t>点击为鼠标左键单击，双击为鼠标左键双击；</w:t>
      </w:r>
    </w:p>
    <w:p>
      <w:pPr>
        <w:numPr>
          <w:ilvl w:val="0"/>
          <w:numId w:val="1"/>
        </w:numPr>
        <w:spacing w:line="360" w:lineRule="auto"/>
        <w:ind w:left="420" w:leftChars="0" w:hanging="420" w:firstLineChars="0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  <w:t>部分图片为示意图，请以软件实际界面为准；</w:t>
      </w:r>
    </w:p>
    <w:p>
      <w:pPr>
        <w:numPr>
          <w:ilvl w:val="0"/>
          <w:numId w:val="2"/>
        </w:numPr>
        <w:spacing w:line="360" w:lineRule="auto"/>
        <w:ind w:left="420" w:leftChars="0" w:hanging="420" w:firstLineChars="0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  <w:t>在本文中可能出现“注意”提示文本，表示操作有潜在风险，如果忽视这些文本，可能会导致错误或不可预知的结果。</w:t>
      </w:r>
    </w:p>
    <w:p>
      <w:pPr>
        <w:jc w:val="both"/>
        <w:rPr>
          <w:rFonts w:hint="eastAsia" w:asciiTheme="minorEastAsia" w:hAnsiTheme="minorEastAsia" w:eastAsiaTheme="minorEastAsia" w:cstheme="minorEastAsia"/>
          <w:sz w:val="44"/>
          <w:szCs w:val="4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44"/>
          <w:szCs w:val="44"/>
          <w:lang w:val="en-US" w:eastAsia="zh-CN"/>
        </w:rPr>
        <w:br w:type="page"/>
      </w:r>
    </w:p>
    <w:p>
      <w:pPr>
        <w:pStyle w:val="2"/>
        <w:jc w:val="center"/>
        <w:rPr>
          <w:rFonts w:hint="eastAsia" w:asciiTheme="minorEastAsia" w:hAnsiTheme="minorEastAsia" w:eastAsiaTheme="minorEastAsia" w:cstheme="minorEastAsia"/>
          <w:b w:val="0"/>
          <w:bCs/>
          <w:sz w:val="52"/>
          <w:szCs w:val="52"/>
          <w:lang w:val="en-US" w:eastAsia="zh-CN"/>
        </w:rPr>
      </w:pPr>
      <w:bookmarkStart w:id="1" w:name="_Toc7517"/>
      <w:bookmarkStart w:id="2" w:name="_Toc28540"/>
      <w:bookmarkStart w:id="3" w:name="_Toc1443"/>
      <w:bookmarkStart w:id="4" w:name="_目录"/>
      <w:r>
        <w:rPr>
          <w:rFonts w:hint="eastAsia" w:asciiTheme="minorEastAsia" w:hAnsiTheme="minorEastAsia" w:eastAsiaTheme="minorEastAsia" w:cstheme="minorEastAsia"/>
          <w:b w:val="0"/>
          <w:bCs/>
          <w:sz w:val="52"/>
          <w:szCs w:val="52"/>
          <w:lang w:val="en-US" w:eastAsia="zh-CN"/>
        </w:rPr>
        <w:t>目录</w:t>
      </w:r>
      <w:bookmarkEnd w:id="1"/>
      <w:bookmarkEnd w:id="2"/>
      <w:bookmarkEnd w:id="3"/>
    </w:p>
    <w:p>
      <w:pPr>
        <w:pStyle w:val="8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instrText xml:space="preserve">TOC \o "1-3" \h \u </w:instrTex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_Toc6293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前言</w:t>
      </w:r>
      <w:r>
        <w:tab/>
      </w:r>
      <w:r>
        <w:fldChar w:fldCharType="begin"/>
      </w:r>
      <w:r>
        <w:instrText xml:space="preserve"> PAGEREF _Toc6293 </w:instrText>
      </w:r>
      <w:r>
        <w:fldChar w:fldCharType="separate"/>
      </w:r>
      <w:r>
        <w:t>2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8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_Toc28540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/>
          <w:szCs w:val="52"/>
          <w:lang w:val="en-US" w:eastAsia="zh-CN"/>
        </w:rPr>
        <w:t>目录</w:t>
      </w:r>
      <w:r>
        <w:tab/>
      </w:r>
      <w:r>
        <w:fldChar w:fldCharType="begin"/>
      </w:r>
      <w:r>
        <w:instrText xml:space="preserve"> PAGEREF _Toc28540 </w:instrText>
      </w:r>
      <w:r>
        <w:fldChar w:fldCharType="separate"/>
      </w:r>
      <w:r>
        <w:t>3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8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_Toc26627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/>
          <w:szCs w:val="44"/>
          <w:lang w:val="en-US" w:eastAsia="zh-CN"/>
        </w:rPr>
        <w:t>1.CMS简介</w:t>
      </w:r>
      <w:r>
        <w:tab/>
      </w:r>
      <w:r>
        <w:fldChar w:fldCharType="begin"/>
      </w:r>
      <w:r>
        <w:instrText xml:space="preserve"> PAGEREF _Toc26627 </w:instrText>
      </w:r>
      <w:r>
        <w:fldChar w:fldCharType="separate"/>
      </w:r>
      <w:r>
        <w:t>3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9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_Toc25707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1.1.功能简介</w:t>
      </w:r>
      <w:r>
        <w:tab/>
      </w:r>
      <w:r>
        <w:fldChar w:fldCharType="begin"/>
      </w:r>
      <w:r>
        <w:instrText xml:space="preserve"> PAGEREF _Toc25707 </w:instrText>
      </w:r>
      <w:r>
        <w:fldChar w:fldCharType="separate"/>
      </w:r>
      <w:r>
        <w:t>3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9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_Toc25644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1.2.运行环境</w:t>
      </w:r>
      <w:r>
        <w:tab/>
      </w:r>
      <w:r>
        <w:fldChar w:fldCharType="begin"/>
      </w:r>
      <w:r>
        <w:instrText xml:space="preserve"> PAGEREF _Toc25644 </w:instrText>
      </w:r>
      <w:r>
        <w:fldChar w:fldCharType="separate"/>
      </w:r>
      <w:r>
        <w:t>4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9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_Toc20781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1.3.更新说明</w:t>
      </w:r>
      <w:r>
        <w:tab/>
      </w:r>
      <w:r>
        <w:fldChar w:fldCharType="begin"/>
      </w:r>
      <w:r>
        <w:instrText xml:space="preserve"> PAGEREF _Toc20781 </w:instrText>
      </w:r>
      <w:r>
        <w:fldChar w:fldCharType="separate"/>
      </w:r>
      <w:r>
        <w:t>4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8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_Toc9163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2. 设备管理</w:t>
      </w:r>
      <w:r>
        <w:tab/>
      </w:r>
      <w:r>
        <w:fldChar w:fldCharType="begin"/>
      </w:r>
      <w:r>
        <w:instrText xml:space="preserve"> PAGEREF _Toc9163 </w:instrText>
      </w:r>
      <w:r>
        <w:fldChar w:fldCharType="separate"/>
      </w:r>
      <w:r>
        <w:t>5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9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_Toc958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2.1.用户登录</w:t>
      </w:r>
      <w:r>
        <w:tab/>
      </w:r>
      <w:r>
        <w:fldChar w:fldCharType="begin"/>
      </w:r>
      <w:r>
        <w:instrText xml:space="preserve"> PAGEREF _Toc958 </w:instrText>
      </w:r>
      <w:r>
        <w:fldChar w:fldCharType="separate"/>
      </w:r>
      <w:r>
        <w:t>5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9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_Toc11890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2.2.设备添加</w:t>
      </w:r>
      <w:r>
        <w:tab/>
      </w:r>
      <w:r>
        <w:fldChar w:fldCharType="begin"/>
      </w:r>
      <w:r>
        <w:instrText xml:space="preserve"> PAGEREF _Toc11890 </w:instrText>
      </w:r>
      <w:r>
        <w:fldChar w:fldCharType="separate"/>
      </w:r>
      <w:r>
        <w:t>5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9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_Toc6366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2.3.设备修改及删除</w:t>
      </w:r>
      <w:r>
        <w:tab/>
      </w:r>
      <w:r>
        <w:fldChar w:fldCharType="begin"/>
      </w:r>
      <w:r>
        <w:instrText xml:space="preserve"> PAGEREF _Toc6366 </w:instrText>
      </w:r>
      <w:r>
        <w:fldChar w:fldCharType="separate"/>
      </w:r>
      <w:r>
        <w:t>10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9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_Toc31597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2.4.远程配置</w:t>
      </w:r>
      <w:r>
        <w:tab/>
      </w:r>
      <w:r>
        <w:fldChar w:fldCharType="begin"/>
      </w:r>
      <w:r>
        <w:instrText xml:space="preserve"> PAGEREF _Toc31597 </w:instrText>
      </w:r>
      <w:r>
        <w:fldChar w:fldCharType="separate"/>
      </w:r>
      <w:r>
        <w:t>11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9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_Toc2551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2.5.设备预览</w:t>
      </w:r>
      <w:r>
        <w:tab/>
      </w:r>
      <w:r>
        <w:fldChar w:fldCharType="begin"/>
      </w:r>
      <w:r>
        <w:instrText xml:space="preserve"> PAGEREF _Toc2551 </w:instrText>
      </w:r>
      <w:r>
        <w:fldChar w:fldCharType="separate"/>
      </w:r>
      <w:r>
        <w:t>12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5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_Toc10405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2.5.1.图像预览</w:t>
      </w:r>
      <w:r>
        <w:tab/>
      </w:r>
      <w:r>
        <w:fldChar w:fldCharType="begin"/>
      </w:r>
      <w:r>
        <w:instrText xml:space="preserve"> PAGEREF _Toc10405 </w:instrText>
      </w:r>
      <w:r>
        <w:fldChar w:fldCharType="separate"/>
      </w:r>
      <w:r>
        <w:t>12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5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_Toc26342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cstheme="minorEastAsia"/>
          <w:lang w:val="en-US" w:eastAsia="zh-CN"/>
        </w:rPr>
        <w:t>2.5.2.录像及截图</w:t>
      </w:r>
      <w:r>
        <w:tab/>
      </w:r>
      <w:r>
        <w:fldChar w:fldCharType="begin"/>
      </w:r>
      <w:r>
        <w:instrText xml:space="preserve"> PAGEREF _Toc26342 </w:instrText>
      </w:r>
      <w:r>
        <w:fldChar w:fldCharType="separate"/>
      </w:r>
      <w:r>
        <w:t>14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5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_Toc12725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2.5.3.全景模式</w:t>
      </w:r>
      <w:r>
        <w:tab/>
      </w:r>
      <w:r>
        <w:fldChar w:fldCharType="begin"/>
      </w:r>
      <w:r>
        <w:instrText xml:space="preserve"> PAGEREF _Toc12725 </w:instrText>
      </w:r>
      <w:r>
        <w:fldChar w:fldCharType="separate"/>
      </w:r>
      <w:r>
        <w:t>14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5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_Toc836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2.5.4.分屏数</w:t>
      </w:r>
      <w:r>
        <w:tab/>
      </w:r>
      <w:r>
        <w:fldChar w:fldCharType="begin"/>
      </w:r>
      <w:r>
        <w:instrText xml:space="preserve"> PAGEREF _Toc836 </w:instrText>
      </w:r>
      <w:r>
        <w:fldChar w:fldCharType="separate"/>
      </w:r>
      <w:r>
        <w:t>17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5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_Toc28816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2.5.5.码流切换</w:t>
      </w:r>
      <w:r>
        <w:tab/>
      </w:r>
      <w:r>
        <w:fldChar w:fldCharType="begin"/>
      </w:r>
      <w:r>
        <w:instrText xml:space="preserve"> PAGEREF _Toc28816 </w:instrText>
      </w:r>
      <w:r>
        <w:fldChar w:fldCharType="separate"/>
      </w:r>
      <w:r>
        <w:t>21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5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_Toc23282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2.5.6.全屏播放</w:t>
      </w:r>
      <w:r>
        <w:tab/>
      </w:r>
      <w:r>
        <w:fldChar w:fldCharType="begin"/>
      </w:r>
      <w:r>
        <w:instrText xml:space="preserve"> PAGEREF _Toc23282 </w:instrText>
      </w:r>
      <w:r>
        <w:fldChar w:fldCharType="separate"/>
      </w:r>
      <w:r>
        <w:t>22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5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_Toc15463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2.5.7.云台控制</w:t>
      </w:r>
      <w:r>
        <w:tab/>
      </w:r>
      <w:r>
        <w:fldChar w:fldCharType="begin"/>
      </w:r>
      <w:r>
        <w:instrText xml:space="preserve"> PAGEREF _Toc15463 </w:instrText>
      </w:r>
      <w:r>
        <w:fldChar w:fldCharType="separate"/>
      </w:r>
      <w:r>
        <w:t>23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8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_Toc20458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3.录像回放</w:t>
      </w:r>
      <w:r>
        <w:tab/>
      </w:r>
      <w:r>
        <w:fldChar w:fldCharType="begin"/>
      </w:r>
      <w:r>
        <w:instrText xml:space="preserve"> PAGEREF _Toc20458 </w:instrText>
      </w:r>
      <w:r>
        <w:fldChar w:fldCharType="separate"/>
      </w:r>
      <w:r>
        <w:t>24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8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_Toc24751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4. 资源管理</w:t>
      </w:r>
      <w:r>
        <w:tab/>
      </w:r>
      <w:r>
        <w:fldChar w:fldCharType="begin"/>
      </w:r>
      <w:r>
        <w:instrText xml:space="preserve"> PAGEREF _Toc24751 </w:instrText>
      </w:r>
      <w:r>
        <w:fldChar w:fldCharType="separate"/>
      </w:r>
      <w:r>
        <w:t>26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9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_Toc13216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4.1.录像</w:t>
      </w:r>
      <w:r>
        <w:tab/>
      </w:r>
      <w:r>
        <w:fldChar w:fldCharType="begin"/>
      </w:r>
      <w:r>
        <w:instrText xml:space="preserve"> PAGEREF _Toc13216 </w:instrText>
      </w:r>
      <w:r>
        <w:fldChar w:fldCharType="separate"/>
      </w:r>
      <w:r>
        <w:t>26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9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_Toc13695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t>4.2.截图</w:t>
      </w:r>
      <w:r>
        <w:tab/>
      </w:r>
      <w:r>
        <w:fldChar w:fldCharType="begin"/>
      </w:r>
      <w:r>
        <w:instrText xml:space="preserve"> PAGEREF _Toc13695 </w:instrText>
      </w:r>
      <w:r>
        <w:fldChar w:fldCharType="separate"/>
      </w:r>
      <w:r>
        <w:t>27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8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_Toc24703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5. 其他功能</w:t>
      </w:r>
      <w:r>
        <w:tab/>
      </w:r>
      <w:r>
        <w:fldChar w:fldCharType="begin"/>
      </w:r>
      <w:r>
        <w:instrText xml:space="preserve"> PAGEREF _Toc24703 </w:instrText>
      </w:r>
      <w:r>
        <w:fldChar w:fldCharType="separate"/>
      </w:r>
      <w:r>
        <w:t>29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9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_Toc11156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5.1.录像下载位置</w:t>
      </w:r>
      <w:r>
        <w:tab/>
      </w:r>
      <w:r>
        <w:fldChar w:fldCharType="begin"/>
      </w:r>
      <w:r>
        <w:instrText xml:space="preserve"> PAGEREF _Toc11156 </w:instrText>
      </w:r>
      <w:r>
        <w:fldChar w:fldCharType="separate"/>
      </w:r>
      <w:r>
        <w:t>29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9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_Toc3145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5.2.用户设置</w:t>
      </w:r>
      <w:r>
        <w:tab/>
      </w:r>
      <w:r>
        <w:fldChar w:fldCharType="begin"/>
      </w:r>
      <w:r>
        <w:instrText xml:space="preserve"> PAGEREF _Toc3145 </w:instrText>
      </w:r>
      <w:r>
        <w:fldChar w:fldCharType="separate"/>
      </w:r>
      <w:r>
        <w:t>29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9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_Toc29117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5.3.语言设置</w:t>
      </w:r>
      <w:r>
        <w:tab/>
      </w:r>
      <w:r>
        <w:fldChar w:fldCharType="begin"/>
      </w:r>
      <w:r>
        <w:instrText xml:space="preserve"> PAGEREF _Toc29117 </w:instrText>
      </w:r>
      <w:r>
        <w:fldChar w:fldCharType="separate"/>
      </w:r>
      <w:r>
        <w:t>30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pStyle w:val="8"/>
        <w:tabs>
          <w:tab w:val="right" w:leader="dot" w:pos="10410"/>
        </w:tabs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instrText xml:space="preserve"> HYPERLINK \l _Toc18057 </w:instrText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6.常见问题解答</w:t>
      </w:r>
      <w:r>
        <w:tab/>
      </w:r>
      <w:r>
        <w:fldChar w:fldCharType="begin"/>
      </w:r>
      <w:r>
        <w:instrText xml:space="preserve"> PAGEREF _Toc18057 </w:instrText>
      </w:r>
      <w:r>
        <w:fldChar w:fldCharType="separate"/>
      </w:r>
      <w:r>
        <w:t>31</w:t>
      </w:r>
      <w:r>
        <w:fldChar w:fldCharType="end"/>
      </w: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right="0" w:rightChars="0" w:firstLine="0" w:firstLine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Cs w:val="24"/>
          <w:lang w:val="en-US" w:eastAsia="zh-CN"/>
        </w:rPr>
        <w:fldChar w:fldCharType="end"/>
      </w:r>
    </w:p>
    <w:bookmarkEnd w:id="4"/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pStyle w:val="2"/>
        <w:jc w:val="center"/>
        <w:rPr>
          <w:rFonts w:hint="eastAsia" w:asciiTheme="minorEastAsia" w:hAnsiTheme="minorEastAsia" w:eastAsiaTheme="minorEastAsia" w:cstheme="minorEastAsia"/>
          <w:b w:val="0"/>
          <w:bCs/>
          <w:sz w:val="44"/>
          <w:szCs w:val="44"/>
          <w:lang w:val="en-US" w:eastAsia="zh-CN"/>
        </w:rPr>
      </w:pPr>
      <w:bookmarkStart w:id="5" w:name="_Toc26627"/>
      <w:bookmarkStart w:id="6" w:name="_Toc26995"/>
      <w:bookmarkStart w:id="7" w:name="_Toc25542"/>
      <w:r>
        <w:rPr>
          <w:rFonts w:hint="eastAsia" w:asciiTheme="minorEastAsia" w:hAnsiTheme="minorEastAsia" w:eastAsiaTheme="minorEastAsia" w:cstheme="minorEastAsia"/>
          <w:b w:val="0"/>
          <w:bCs/>
          <w:sz w:val="44"/>
          <w:szCs w:val="44"/>
          <w:lang w:val="en-US" w:eastAsia="zh-CN"/>
        </w:rPr>
        <w:t>1.CMS简介</w:t>
      </w:r>
      <w:bookmarkEnd w:id="5"/>
      <w:bookmarkEnd w:id="6"/>
      <w:bookmarkEnd w:id="7"/>
    </w:p>
    <w:p>
      <w:pPr>
        <w:pStyle w:val="3"/>
        <w:spacing w:line="360" w:lineRule="auto"/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8" w:name="_Toc26475"/>
      <w:bookmarkStart w:id="9" w:name="_Toc25707"/>
      <w:bookmarkStart w:id="10" w:name="_Toc25226"/>
      <w:r>
        <w:rPr>
          <w:rFonts w:hint="eastAsia" w:asciiTheme="minorEastAsia" w:hAnsiTheme="minorEastAsia" w:eastAsiaTheme="minorEastAsia" w:cstheme="minorEastAsia"/>
          <w:lang w:val="en-US" w:eastAsia="zh-CN"/>
        </w:rPr>
        <w:t>1.1.功能简介</w:t>
      </w:r>
      <w:bookmarkEnd w:id="8"/>
      <w:bookmarkEnd w:id="9"/>
      <w:bookmarkEnd w:id="10"/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C</w:t>
      </w:r>
      <w:bookmarkStart w:id="11" w:name="OLE_LINK8"/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M</w:t>
      </w:r>
      <w:bookmarkEnd w:id="11"/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S全称为Camera Monitor System，是一款用于在线预览影像、录像存储、远程回放、设备管理、录像/截图下载等多种功能的摄像监控客户端，适用于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D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VR、NVR、IPC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、VR CAM、Wifi IPC等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设备。</w:t>
      </w: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CMS具有以下特点：</w:t>
      </w: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界面容器化处理模式：在客户端组件的界面设计上，精心采用容器化处理，简化了多屏和单屏切换的处理方式，大幅改善多屏操作感受，适应了一机多屏的PC发展趋势。</w:t>
      </w: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bookmarkStart w:id="12" w:name="OLE_LINK7"/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通道化管理模式</w:t>
      </w:r>
      <w:bookmarkEnd w:id="12"/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：在客户端组件设计中，加入了通道化管理模式，抛开了以设备为核心主体的传统设计方式，更加适应于IP监控的发展方向。</w:t>
      </w:r>
    </w:p>
    <w:p>
      <w:pPr>
        <w:spacing w:line="360" w:lineRule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pStyle w:val="3"/>
        <w:spacing w:line="360" w:lineRule="auto"/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13" w:name="_Toc25644"/>
      <w:bookmarkStart w:id="14" w:name="_Toc9598"/>
      <w:bookmarkStart w:id="15" w:name="_Toc14190"/>
      <w:r>
        <w:rPr>
          <w:rFonts w:hint="eastAsia" w:asciiTheme="minorEastAsia" w:hAnsiTheme="minorEastAsia" w:eastAsiaTheme="minorEastAsia" w:cstheme="minorEastAsia"/>
          <w:lang w:val="en-US" w:eastAsia="zh-CN"/>
        </w:rPr>
        <w:t>1.2.运行环境</w:t>
      </w:r>
      <w:bookmarkEnd w:id="13"/>
      <w:bookmarkEnd w:id="14"/>
      <w:bookmarkEnd w:id="15"/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操作系统：Microsoft Windows 7 / Windows 8/ Windows 10（32/64位中、英文操作系统）</w:t>
      </w:r>
    </w:p>
    <w:p>
      <w:pPr>
        <w:spacing w:line="360" w:lineRule="auto"/>
        <w:ind w:left="1260" w:leftChars="0"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bookmarkStart w:id="16" w:name="OLE_LINK5"/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OSX 10.9</w:t>
      </w:r>
      <w:bookmarkEnd w:id="16"/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以上（64位中、英文操作系统）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ab/>
      </w: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CPU：2.4GHZ以上</w:t>
      </w: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内存：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4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GB或更高</w:t>
      </w: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显卡：</w:t>
      </w:r>
      <w:bookmarkStart w:id="17" w:name="OLE_LINK10"/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RADEON X700 series</w:t>
      </w:r>
      <w:bookmarkEnd w:id="17"/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bookmarkStart w:id="18" w:name="OLE_LINK1"/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GPU</w:t>
      </w:r>
      <w:bookmarkEnd w:id="18"/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：256M或更高</w:t>
      </w:r>
    </w:p>
    <w:p>
      <w:pPr>
        <w:pBdr>
          <w:bottom w:val="single" w:color="auto" w:sz="4" w:space="0"/>
        </w:pBdr>
        <w:spacing w:line="360" w:lineRule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注意</w:t>
      </w:r>
    </w:p>
    <w:p>
      <w:pPr>
        <w:numPr>
          <w:ilvl w:val="0"/>
          <w:numId w:val="3"/>
        </w:numPr>
        <w:pBdr>
          <w:bottom w:val="single" w:color="auto" w:sz="4" w:space="0"/>
        </w:pBdr>
        <w:spacing w:line="360" w:lineRule="auto"/>
        <w:ind w:left="420" w:leftChars="0" w:hanging="420" w:firstLineChars="0"/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同时预览多路视频或高分辨率的视频，需要更高的硬件配置。</w:t>
      </w: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pStyle w:val="3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bookmarkStart w:id="19" w:name="_Toc12220"/>
      <w:bookmarkStart w:id="20" w:name="_Toc26285"/>
      <w:bookmarkStart w:id="21" w:name="_Toc20781"/>
      <w:r>
        <w:rPr>
          <w:rFonts w:hint="eastAsia" w:asciiTheme="minorEastAsia" w:hAnsiTheme="minorEastAsia" w:eastAsiaTheme="minorEastAsia" w:cstheme="minorEastAsia"/>
          <w:lang w:val="en-US" w:eastAsia="zh-CN"/>
        </w:rPr>
        <w:t>1.3.更新说明</w:t>
      </w:r>
      <w:bookmarkEnd w:id="19"/>
      <w:bookmarkEnd w:id="20"/>
      <w:bookmarkEnd w:id="21"/>
    </w:p>
    <w:p>
      <w:pPr>
        <w:spacing w:line="360" w:lineRule="auto"/>
        <w:ind w:firstLine="420" w:firstLineChars="0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1.版本更新：CMS1.2.1更新至CMS1.2.2</w:t>
      </w:r>
    </w:p>
    <w:p>
      <w:pPr>
        <w:spacing w:line="360" w:lineRule="auto"/>
        <w:ind w:firstLine="420" w:firstLineChars="0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更新日期：2017/3/3</w:t>
      </w:r>
    </w:p>
    <w:p>
      <w:pPr>
        <w:spacing w:line="360" w:lineRule="auto"/>
        <w:ind w:firstLine="420" w:firstLineChars="0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更新功能：a.更新流媒体库（适配于新ID设备）</w:t>
      </w:r>
    </w:p>
    <w:p>
      <w:pPr>
        <w:spacing w:line="360" w:lineRule="auto"/>
        <w:ind w:firstLine="420" w:firstLineChars="0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 xml:space="preserve">          b.域名添加设备优化（使较长的域名也能成功添加设备并连接）</w:t>
      </w:r>
    </w:p>
    <w:p>
      <w:pPr>
        <w:spacing w:line="360" w:lineRule="auto"/>
        <w:ind w:firstLine="420" w:firstLineChars="0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 xml:space="preserve">          c.自定义通道数（添加设备时，通道数由原来的下拉框改为自定义数字）</w:t>
      </w:r>
    </w:p>
    <w:p>
      <w:pPr>
        <w:spacing w:line="360" w:lineRule="auto"/>
        <w:ind w:firstLine="420" w:firstLineChars="0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>
      <w:pPr>
        <w:pStyle w:val="2"/>
        <w:numPr>
          <w:ilvl w:val="0"/>
          <w:numId w:val="4"/>
        </w:numPr>
        <w:spacing w:line="360" w:lineRule="auto"/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22" w:name="_Toc31634"/>
      <w:bookmarkStart w:id="23" w:name="_Toc28059"/>
      <w:bookmarkStart w:id="24" w:name="_Toc9163"/>
      <w:r>
        <w:rPr>
          <w:rFonts w:hint="eastAsia" w:asciiTheme="minorEastAsia" w:hAnsiTheme="minorEastAsia" w:eastAsiaTheme="minorEastAsia" w:cstheme="minorEastAsia"/>
          <w:lang w:val="en-US" w:eastAsia="zh-CN"/>
        </w:rPr>
        <w:t>设备管理</w:t>
      </w:r>
      <w:bookmarkEnd w:id="22"/>
      <w:bookmarkEnd w:id="23"/>
      <w:bookmarkEnd w:id="24"/>
    </w:p>
    <w:p>
      <w:pPr>
        <w:pStyle w:val="3"/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25" w:name="_Toc958"/>
      <w:r>
        <w:rPr>
          <w:rFonts w:hint="eastAsia" w:asciiTheme="minorEastAsia" w:hAnsiTheme="minorEastAsia" w:eastAsiaTheme="minorEastAsia" w:cstheme="minorEastAsia"/>
          <w:lang w:val="en-US" w:eastAsia="zh-CN"/>
        </w:rPr>
        <w:t>2.1.用户登录</w:t>
      </w:r>
      <w:bookmarkEnd w:id="25"/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启动软件后，将显示用户登录对话窗口。输入用户名、密码后点击“登录”进入CMS运行界面，若勾选“记住密码”，则下次启动软件无需再次输入密码，直接点击“登录”即可。如图2.1所示。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图2.1登录界面</w:t>
      </w:r>
    </w:p>
    <w:p>
      <w:pPr>
        <w:pBdr>
          <w:bottom w:val="single" w:color="auto" w:sz="4" w:space="0"/>
        </w:pBd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drawing>
          <wp:inline distT="0" distB="0" distL="114300" distR="114300">
            <wp:extent cx="2372360" cy="2458085"/>
            <wp:effectExtent l="9525" t="9525" r="18415" b="27940"/>
            <wp:docPr id="120" name="图片 12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20" descr="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72360" cy="245808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Bdr>
          <w:bottom w:val="single" w:color="auto" w:sz="4" w:space="0"/>
        </w:pBd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Bdr>
          <w:bottom w:val="single" w:color="auto" w:sz="4" w:space="0"/>
        </w:pBd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注意</w:t>
      </w:r>
    </w:p>
    <w:p>
      <w:pPr>
        <w:numPr>
          <w:ilvl w:val="0"/>
          <w:numId w:val="5"/>
        </w:numPr>
        <w:spacing w:line="360" w:lineRule="auto"/>
        <w:ind w:left="420" w:leftChars="0" w:hanging="420" w:firstLineChars="0"/>
        <w:jc w:val="both"/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目前CMS版本的用户名只能用“admin”，初始密码为空。为杜绝安全隐患，请您务必在初次登录后及时修改初始密码，以防他人未经授权登录您的设备或造成其他不良后果。</w:t>
      </w:r>
    </w:p>
    <w:p>
      <w:pPr>
        <w:numPr>
          <w:ilvl w:val="0"/>
          <w:numId w:val="5"/>
        </w:numPr>
        <w:pBdr>
          <w:bottom w:val="single" w:color="auto" w:sz="4" w:space="0"/>
        </w:pBdr>
        <w:spacing w:line="360" w:lineRule="auto"/>
        <w:ind w:left="420" w:leftChars="0" w:hanging="420" w:firstLineChars="0"/>
        <w:jc w:val="both"/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为了更好保护您的隐私并提升产品安全性，我们强烈建议您根据以下规则设置比较复杂的密码：大于8个字符，包含大小写字母、数字、特殊字符等。请您理解，您有责任合理配置所有的密码以及其他相关产品安全设置。</w:t>
      </w:r>
    </w:p>
    <w:p>
      <w:pPr>
        <w:numPr>
          <w:ilvl w:val="0"/>
          <w:numId w:val="0"/>
        </w:numPr>
        <w:spacing w:line="360" w:lineRule="auto"/>
        <w:ind w:left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pStyle w:val="3"/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26" w:name="_Toc601"/>
      <w:bookmarkStart w:id="27" w:name="_Toc11890"/>
      <w:bookmarkStart w:id="28" w:name="_Toc25811"/>
      <w:r>
        <w:rPr>
          <w:rFonts w:hint="eastAsia" w:asciiTheme="minorEastAsia" w:hAnsiTheme="minorEastAsia" w:eastAsiaTheme="minorEastAsia" w:cstheme="minorEastAsia"/>
          <w:lang w:val="en-US" w:eastAsia="zh-CN"/>
        </w:rPr>
        <w:t>2.2.设备添加</w:t>
      </w:r>
      <w:bookmarkEnd w:id="26"/>
      <w:bookmarkEnd w:id="27"/>
      <w:bookmarkEnd w:id="28"/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点击软件主界面的“设备”，主要有三种添加设备的方式，云ID添加、IP/DDNS添加、局域网设备搜索添加。云ID添加如图2.2所示，IP/DDNS添加如图2.3所示，局域网设备搜索添加如图2.4所示。</w:t>
      </w: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图2.2云ID添加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</w:rPr>
      </w:pPr>
      <w:r>
        <w:drawing>
          <wp:inline distT="0" distB="0" distL="114300" distR="114300">
            <wp:extent cx="6604635" cy="1294765"/>
            <wp:effectExtent l="9525" t="9525" r="15240" b="1016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04635" cy="12947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</w:rPr>
      </w:pP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图2.3 IP/DDNS添加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</w:rPr>
      </w:pPr>
      <w:r>
        <w:drawing>
          <wp:inline distT="0" distB="0" distL="114300" distR="114300">
            <wp:extent cx="6604635" cy="1323975"/>
            <wp:effectExtent l="9525" t="9525" r="15240" b="1905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04635" cy="13239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</w:rPr>
      </w:pP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图2.4局域网设备搜索添加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845175" cy="1110615"/>
            <wp:effectExtent l="9525" t="9525" r="12700" b="2286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45175" cy="11106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  <w:t>添加信息相关如下：</w:t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  <w:t>点击图标 “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148590" cy="148590"/>
            <wp:effectExtent l="0" t="0" r="3810" b="381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8590" cy="148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可选择设备的添加方式，添加信息填写说明请参见表2.1。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表2.1设备添加信息说明</w:t>
      </w:r>
    </w:p>
    <w:tbl>
      <w:tblPr>
        <w:tblStyle w:val="13"/>
        <w:tblW w:w="9245" w:type="dxa"/>
        <w:tblInd w:w="69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13"/>
        <w:gridCol w:w="683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</w:trPr>
        <w:tc>
          <w:tcPr>
            <w:tcW w:w="2413" w:type="dxa"/>
            <w:shd w:val="clear" w:color="auto" w:fill="A4A4A4" w:themeFill="background1" w:themeFillShade="A5"/>
            <w:vAlign w:val="top"/>
          </w:tcPr>
          <w:p>
            <w:pPr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选项</w:t>
            </w:r>
          </w:p>
        </w:tc>
        <w:tc>
          <w:tcPr>
            <w:tcW w:w="6832" w:type="dxa"/>
            <w:shd w:val="clear" w:color="auto" w:fill="A4A4A4" w:themeFill="background1" w:themeFillShade="A5"/>
            <w:vAlign w:val="top"/>
          </w:tcPr>
          <w:p>
            <w:pPr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95" w:hRule="atLeast"/>
        </w:trPr>
        <w:tc>
          <w:tcPr>
            <w:tcW w:w="2413" w:type="dxa"/>
            <w:vAlign w:val="center"/>
          </w:tcPr>
          <w:p>
            <w:pPr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云ID添加</w:t>
            </w:r>
          </w:p>
        </w:tc>
        <w:tc>
          <w:tcPr>
            <w:tcW w:w="6832" w:type="dxa"/>
          </w:tcPr>
          <w:p>
            <w:pPr>
              <w:numPr>
                <w:ilvl w:val="0"/>
                <w:numId w:val="6"/>
              </w:numPr>
              <w:spacing w:line="360" w:lineRule="auto"/>
              <w:ind w:leftChars="0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在</w:t>
            </w:r>
            <w:r>
              <w:drawing>
                <wp:inline distT="0" distB="0" distL="114300" distR="114300">
                  <wp:extent cx="1847850" cy="628650"/>
                  <wp:effectExtent l="9525" t="9525" r="9525" b="952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850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输入框内，输入设备的云ID。</w:t>
            </w:r>
          </w:p>
          <w:p>
            <w:pPr>
              <w:numPr>
                <w:ilvl w:val="0"/>
                <w:numId w:val="6"/>
              </w:numPr>
              <w:spacing w:line="360" w:lineRule="auto"/>
              <w:ind w:leftChars="0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在</w:t>
            </w:r>
            <w:r>
              <w:drawing>
                <wp:inline distT="0" distB="0" distL="114300" distR="114300">
                  <wp:extent cx="1819275" cy="638175"/>
                  <wp:effectExtent l="9525" t="9525" r="19050" b="1905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275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输入框内，按需要输入设备用户名，可自定义，默认为admin。</w:t>
            </w:r>
          </w:p>
          <w:p>
            <w:pPr>
              <w:numPr>
                <w:ilvl w:val="0"/>
                <w:numId w:val="6"/>
              </w:numPr>
              <w:spacing w:line="360" w:lineRule="auto"/>
              <w:ind w:leftChars="0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在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1514475" cy="581025"/>
                  <wp:effectExtent l="9525" t="9525" r="19050" b="19050"/>
                  <wp:docPr id="189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475" cy="581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输入框内，按需要输入设备密码，默认为空。</w:t>
            </w:r>
          </w:p>
          <w:p>
            <w:pPr>
              <w:numPr>
                <w:ilvl w:val="0"/>
                <w:numId w:val="6"/>
              </w:numPr>
              <w:spacing w:line="360" w:lineRule="auto"/>
              <w:ind w:leftChars="0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在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1533525" cy="571500"/>
                  <wp:effectExtent l="9525" t="9525" r="19050" b="9525"/>
                  <wp:docPr id="190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525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输入框内，按需要输入设备描述，例：我的设备。</w:t>
            </w:r>
          </w:p>
          <w:p>
            <w:pPr>
              <w:numPr>
                <w:ilvl w:val="0"/>
                <w:numId w:val="6"/>
              </w:numPr>
              <w:spacing w:line="360" w:lineRule="auto"/>
              <w:ind w:leftChars="0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在</w:t>
            </w:r>
            <w:r>
              <w:drawing>
                <wp:inline distT="0" distB="0" distL="114300" distR="114300">
                  <wp:extent cx="1095375" cy="676275"/>
                  <wp:effectExtent l="9525" t="9525" r="19050" b="19050"/>
                  <wp:docPr id="10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67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输入通道数，可以输入数字范围1~36。</w:t>
            </w:r>
          </w:p>
          <w:p>
            <w:pPr>
              <w:numPr>
                <w:ilvl w:val="0"/>
                <w:numId w:val="6"/>
              </w:numPr>
              <w:spacing w:line="360" w:lineRule="auto"/>
              <w:ind w:leftChars="0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点击按钮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409575" cy="561975"/>
                  <wp:effectExtent l="9525" t="9525" r="19050" b="19050"/>
                  <wp:docPr id="192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75" cy="561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，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400050" cy="238125"/>
                  <wp:effectExtent l="9525" t="9525" r="9525" b="19050"/>
                  <wp:docPr id="193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该状态为关闭全景模式，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390525" cy="247650"/>
                  <wp:effectExtent l="9525" t="0" r="19050" b="9525"/>
                  <wp:docPr id="194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该状态为开启全景模式。</w:t>
            </w:r>
          </w:p>
          <w:p>
            <w:pPr>
              <w:numPr>
                <w:ilvl w:val="0"/>
                <w:numId w:val="6"/>
              </w:numPr>
              <w:spacing w:line="360" w:lineRule="auto"/>
              <w:ind w:leftChars="0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完成以上操作后，点击右边对应位置按钮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800100" cy="323850"/>
                  <wp:effectExtent l="9525" t="9525" r="9525" b="9525"/>
                  <wp:docPr id="195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eastAsia="zh-CN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则可成功把设备添加至右边的设备列表中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1238250" cy="952500"/>
                  <wp:effectExtent l="9525" t="9525" r="9525" b="9525"/>
                  <wp:docPr id="196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eastAsia="zh-CN"/>
              </w:rPr>
              <w:t>。</w:t>
            </w:r>
          </w:p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（带“*”的为必填项，未填写该类选项则无法添加设备）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43" w:hRule="atLeast"/>
        </w:trPr>
        <w:tc>
          <w:tcPr>
            <w:tcW w:w="2413" w:type="dxa"/>
            <w:vAlign w:val="center"/>
          </w:tcPr>
          <w:p>
            <w:pPr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IP/DDNS添加</w:t>
            </w:r>
          </w:p>
        </w:tc>
        <w:tc>
          <w:tcPr>
            <w:tcW w:w="6832" w:type="dxa"/>
            <w:textDirection w:val="lrTb"/>
            <w:vAlign w:val="top"/>
          </w:tcPr>
          <w:p>
            <w:pPr>
              <w:widowControl w:val="0"/>
              <w:numPr>
                <w:ilvl w:val="0"/>
                <w:numId w:val="7"/>
              </w:numPr>
              <w:spacing w:line="360" w:lineRule="auto"/>
              <w:ind w:leftChars="0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在</w:t>
            </w:r>
            <w:r>
              <w:drawing>
                <wp:inline distT="0" distB="0" distL="114300" distR="114300">
                  <wp:extent cx="1181100" cy="590550"/>
                  <wp:effectExtent l="9525" t="9525" r="9525" b="9525"/>
                  <wp:docPr id="198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590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输入框内，输入设备的IP地址或DDNS。</w:t>
            </w:r>
          </w:p>
          <w:p>
            <w:pPr>
              <w:widowControl w:val="0"/>
              <w:numPr>
                <w:ilvl w:val="0"/>
                <w:numId w:val="7"/>
              </w:numPr>
              <w:spacing w:line="360" w:lineRule="auto"/>
              <w:ind w:leftChars="0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在</w:t>
            </w:r>
            <w:r>
              <w:drawing>
                <wp:inline distT="0" distB="0" distL="114300" distR="114300">
                  <wp:extent cx="1819275" cy="638175"/>
                  <wp:effectExtent l="9525" t="9525" r="19050" b="1905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275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输入框内，按需要输入设备用户名，可自定义，默认为admin。</w:t>
            </w:r>
          </w:p>
          <w:p>
            <w:pPr>
              <w:widowControl w:val="0"/>
              <w:numPr>
                <w:ilvl w:val="0"/>
                <w:numId w:val="7"/>
              </w:numPr>
              <w:spacing w:line="360" w:lineRule="auto"/>
              <w:ind w:leftChars="0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在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1514475" cy="581025"/>
                  <wp:effectExtent l="9525" t="9525" r="19050" b="19050"/>
                  <wp:docPr id="200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475" cy="581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输入框内，按需要输入设备密码，默认为空。</w:t>
            </w:r>
          </w:p>
          <w:p>
            <w:pPr>
              <w:widowControl w:val="0"/>
              <w:numPr>
                <w:ilvl w:val="0"/>
                <w:numId w:val="7"/>
              </w:numPr>
              <w:spacing w:line="360" w:lineRule="auto"/>
              <w:ind w:leftChars="0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在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1533525" cy="571500"/>
                  <wp:effectExtent l="9525" t="9525" r="19050" b="9525"/>
                  <wp:docPr id="201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525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输入框内，按需要输入设备描述，例：我的设备。</w:t>
            </w:r>
          </w:p>
          <w:p>
            <w:pPr>
              <w:widowControl w:val="0"/>
              <w:numPr>
                <w:ilvl w:val="0"/>
                <w:numId w:val="7"/>
              </w:numPr>
              <w:spacing w:line="360" w:lineRule="auto"/>
              <w:ind w:leftChars="0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在</w:t>
            </w:r>
            <w:r>
              <w:drawing>
                <wp:inline distT="0" distB="0" distL="114300" distR="114300">
                  <wp:extent cx="1200150" cy="590550"/>
                  <wp:effectExtent l="9525" t="9525" r="9525" b="9525"/>
                  <wp:docPr id="202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590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输入框内，按需要输入设备服务端口，默认为80。</w:t>
            </w:r>
          </w:p>
          <w:p>
            <w:pPr>
              <w:widowControl w:val="0"/>
              <w:numPr>
                <w:ilvl w:val="0"/>
                <w:numId w:val="7"/>
              </w:numPr>
              <w:spacing w:line="360" w:lineRule="auto"/>
              <w:ind w:leftChars="0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在</w:t>
            </w:r>
            <w:r>
              <w:drawing>
                <wp:inline distT="0" distB="0" distL="114300" distR="114300">
                  <wp:extent cx="1095375" cy="676275"/>
                  <wp:effectExtent l="9525" t="9525" r="19050" b="19050"/>
                  <wp:docPr id="19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67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输入通道数，可以输入数字范围1~36。</w:t>
            </w:r>
          </w:p>
          <w:p>
            <w:pPr>
              <w:widowControl w:val="0"/>
              <w:numPr>
                <w:ilvl w:val="0"/>
                <w:numId w:val="7"/>
              </w:numPr>
              <w:spacing w:line="360" w:lineRule="auto"/>
              <w:ind w:leftChars="0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点击按钮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409575" cy="561975"/>
                  <wp:effectExtent l="9525" t="9525" r="19050" b="19050"/>
                  <wp:docPr id="204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75" cy="561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eastAsia="zh-CN"/>
              </w:rPr>
              <w:t>，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400050" cy="238125"/>
                  <wp:effectExtent l="9525" t="9525" r="9525" b="19050"/>
                  <wp:docPr id="205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该状态为关闭全景模式，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390525" cy="247650"/>
                  <wp:effectExtent l="9525" t="0" r="19050" b="9525"/>
                  <wp:docPr id="206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该状态为开启全景模式。</w:t>
            </w:r>
          </w:p>
          <w:p>
            <w:pPr>
              <w:widowControl w:val="0"/>
              <w:numPr>
                <w:ilvl w:val="0"/>
                <w:numId w:val="7"/>
              </w:numPr>
              <w:spacing w:line="360" w:lineRule="auto"/>
              <w:ind w:leftChars="0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完成以上操作后，点击右边对应位置按钮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800100" cy="323850"/>
                  <wp:effectExtent l="9525" t="9525" r="9525" b="9525"/>
                  <wp:docPr id="207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eastAsia="zh-CN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则可成功把设备添加至右边的设备列表中</w:t>
            </w:r>
            <w:r>
              <w:drawing>
                <wp:inline distT="0" distB="0" distL="114300" distR="114300">
                  <wp:extent cx="1228725" cy="923925"/>
                  <wp:effectExtent l="9525" t="9525" r="19050" b="19050"/>
                  <wp:docPr id="208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eastAsia="zh-CN"/>
              </w:rPr>
              <w:t>。</w:t>
            </w:r>
          </w:p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（带“*”的为必填项，未填写该类选项则无法添加设备）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3" w:hRule="atLeast"/>
        </w:trPr>
        <w:tc>
          <w:tcPr>
            <w:tcW w:w="2413" w:type="dxa"/>
            <w:vAlign w:val="center"/>
          </w:tcPr>
          <w:p>
            <w:pPr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局域网设备搜索添加</w:t>
            </w:r>
          </w:p>
        </w:tc>
        <w:tc>
          <w:tcPr>
            <w:tcW w:w="6832" w:type="dxa"/>
            <w:textDirection w:val="lrTb"/>
            <w:vAlign w:val="top"/>
          </w:tcPr>
          <w:p>
            <w:pPr>
              <w:numPr>
                <w:ilvl w:val="0"/>
                <w:numId w:val="8"/>
              </w:numPr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在</w:t>
            </w:r>
            <w:r>
              <w:drawing>
                <wp:inline distT="0" distB="0" distL="114300" distR="114300">
                  <wp:extent cx="1038225" cy="228600"/>
                  <wp:effectExtent l="9525" t="0" r="19050" b="9525"/>
                  <wp:docPr id="209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点击右边的刷新按钮，则可把局域网内可添加的设备全部排列出来。</w:t>
            </w:r>
          </w:p>
          <w:p>
            <w:pPr>
              <w:numPr>
                <w:ilvl w:val="0"/>
                <w:numId w:val="8"/>
              </w:numPr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选择所需设备，点击左方勾选框</w:t>
            </w:r>
            <w:r>
              <w:drawing>
                <wp:inline distT="0" distB="0" distL="114300" distR="114300">
                  <wp:extent cx="219075" cy="219075"/>
                  <wp:effectExtent l="9525" t="9525" r="19050" b="19050"/>
                  <wp:docPr id="210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eastAsia="zh-CN"/>
              </w:rPr>
              <w:t>，</w:t>
            </w:r>
            <w:r>
              <w:drawing>
                <wp:inline distT="0" distB="0" distL="114300" distR="114300">
                  <wp:extent cx="219075" cy="219075"/>
                  <wp:effectExtent l="9525" t="9525" r="19050" b="19050"/>
                  <wp:docPr id="211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为已勾选状态，按需要输入设备描述。</w:t>
            </w:r>
          </w:p>
          <w:p>
            <w:pPr>
              <w:numPr>
                <w:ilvl w:val="0"/>
                <w:numId w:val="8"/>
              </w:numPr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点击局域网设备对应位置的按钮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800100" cy="323850"/>
                  <wp:effectExtent l="9525" t="9525" r="9525" b="9525"/>
                  <wp:docPr id="212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eastAsia="zh-CN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则可成功把设备添加至右边的设备列表中。若您未输入设备描述，则所添加设备的默认描述为IP地址。</w:t>
            </w:r>
          </w:p>
          <w:p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0"/>
                <w:sz w:val="24"/>
                <w:szCs w:val="24"/>
                <w:lang w:val="en-US" w:eastAsia="zh-CN" w:bidi="ar"/>
              </w:rPr>
              <w:t>(VR CAM设备点击图标</w:t>
            </w:r>
            <w:r>
              <w:drawing>
                <wp:inline distT="0" distB="0" distL="114300" distR="114300">
                  <wp:extent cx="209550" cy="209550"/>
                  <wp:effectExtent l="9525" t="9525" r="9525" b="9525"/>
                  <wp:docPr id="213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kern w:val="0"/>
                <w:sz w:val="24"/>
                <w:szCs w:val="24"/>
                <w:lang w:val="en-US" w:eastAsia="zh-CN" w:bidi="ar"/>
              </w:rPr>
              <w:t>，在</w:t>
            </w:r>
            <w:r>
              <w:drawing>
                <wp:inline distT="0" distB="0" distL="114300" distR="114300">
                  <wp:extent cx="1781175" cy="561975"/>
                  <wp:effectExtent l="9525" t="9525" r="19050" b="19050"/>
                  <wp:docPr id="214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561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输入框内输入WIFI名称，在</w:t>
            </w:r>
            <w:r>
              <w:drawing>
                <wp:inline distT="0" distB="0" distL="114300" distR="114300">
                  <wp:extent cx="1771650" cy="590550"/>
                  <wp:effectExtent l="9525" t="9525" r="9525" b="9525"/>
                  <wp:docPr id="215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50" cy="590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输入框输入WIFI密码，后点击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drawing>
                <wp:inline distT="0" distB="0" distL="114300" distR="114300">
                  <wp:extent cx="1247775" cy="361950"/>
                  <wp:effectExtent l="9525" t="9525" r="19050" b="9525"/>
                  <wp:docPr id="216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eastAsia="zh-CN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设备连接所输WIFI并添加至右边的设备列表中，如果直接点击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drawing>
                <wp:inline distT="0" distB="0" distL="114300" distR="114300">
                  <wp:extent cx="952500" cy="342900"/>
                  <wp:effectExtent l="9525" t="9525" r="9525" b="9525"/>
                  <wp:docPr id="217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eastAsia="zh-CN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则设备只连接所输WIFI而不添加至设备列表。</w:t>
            </w:r>
            <w:r>
              <w:rPr>
                <w:rFonts w:hint="eastAsia" w:asciiTheme="minorEastAsia" w:hAnsiTheme="minorEastAsia" w:eastAsiaTheme="minorEastAsia" w:cstheme="minorEastAsia"/>
                <w:kern w:val="0"/>
                <w:sz w:val="24"/>
                <w:szCs w:val="24"/>
                <w:lang w:val="en-US" w:eastAsia="zh-CN" w:bidi="ar"/>
              </w:rPr>
              <w:t>)</w:t>
            </w:r>
          </w:p>
          <w:p>
            <w:pPr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</w:p>
        </w:tc>
      </w:tr>
    </w:tbl>
    <w:p>
      <w:pPr>
        <w:pBdr>
          <w:bottom w:val="single" w:color="auto" w:sz="4" w:space="0"/>
        </w:pBdr>
        <w:spacing w:line="360" w:lineRule="auto"/>
        <w:jc w:val="both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</w:p>
    <w:p>
      <w:pPr>
        <w:pBdr>
          <w:bottom w:val="single" w:color="auto" w:sz="4" w:space="0"/>
        </w:pBd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注意</w:t>
      </w:r>
    </w:p>
    <w:p>
      <w:pPr>
        <w:numPr>
          <w:ilvl w:val="0"/>
          <w:numId w:val="5"/>
        </w:numPr>
        <w:pBdr>
          <w:bottom w:val="single" w:color="auto" w:sz="4" w:space="0"/>
        </w:pBdr>
        <w:spacing w:line="360" w:lineRule="auto"/>
        <w:ind w:left="420" w:leftChars="0" w:hanging="420" w:firstLineChars="0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为了保护您的隐私和提高产品安全性，我们建议您添加设备时，把设备密码设置得较为复杂些。</w:t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br w:type="page"/>
      </w:r>
    </w:p>
    <w:p>
      <w:pPr>
        <w:pStyle w:val="3"/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29" w:name="_Toc4252"/>
      <w:bookmarkStart w:id="30" w:name="_Toc6366"/>
      <w:bookmarkStart w:id="31" w:name="_Toc12748"/>
      <w:r>
        <w:rPr>
          <w:rFonts w:hint="eastAsia" w:asciiTheme="minorEastAsia" w:hAnsiTheme="minorEastAsia" w:eastAsiaTheme="minorEastAsia" w:cstheme="minorEastAsia"/>
          <w:lang w:val="en-US" w:eastAsia="zh-CN"/>
        </w:rPr>
        <w:t>2.3.设备修改及删除</w:t>
      </w:r>
      <w:bookmarkEnd w:id="29"/>
      <w:bookmarkEnd w:id="30"/>
      <w:bookmarkEnd w:id="31"/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已经添加的设备会显示在设备管理界面右边的设备列表中，如图2.5所示。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图2.5设备列表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</w:rPr>
      </w:pPr>
      <w:r>
        <w:drawing>
          <wp:inline distT="0" distB="0" distL="114300" distR="114300">
            <wp:extent cx="2599690" cy="2019300"/>
            <wp:effectExtent l="9525" t="9525" r="19685" b="9525"/>
            <wp:docPr id="218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4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99690" cy="20193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选择已添加的设备，点击设备右上方图标</w:t>
      </w:r>
      <w:r>
        <w:drawing>
          <wp:inline distT="0" distB="0" distL="114300" distR="114300">
            <wp:extent cx="209550" cy="142875"/>
            <wp:effectExtent l="9525" t="9525" r="9525" b="19050"/>
            <wp:docPr id="220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4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428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然后点击图标</w:t>
      </w:r>
      <w:r>
        <w:drawing>
          <wp:inline distT="0" distB="0" distL="114300" distR="114300">
            <wp:extent cx="200025" cy="200025"/>
            <wp:effectExtent l="9525" t="9525" r="19050" b="19050"/>
            <wp:docPr id="221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4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00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则可进入修改设备界面，如图2.6所示。您可根据自己所需，修改设备信息，修改完成后，点击确定即可保存已修改的设备信息。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图2.6修改设备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</w:rPr>
      </w:pPr>
      <w:r>
        <w:drawing>
          <wp:inline distT="0" distB="0" distL="114300" distR="114300">
            <wp:extent cx="4333240" cy="3780790"/>
            <wp:effectExtent l="9525" t="9525" r="19685" b="19685"/>
            <wp:docPr id="222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4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333240" cy="37807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选择已添加的设备，点击设备右上方图标</w:t>
      </w:r>
      <w:r>
        <w:drawing>
          <wp:inline distT="0" distB="0" distL="114300" distR="114300">
            <wp:extent cx="209550" cy="142875"/>
            <wp:effectExtent l="9525" t="9525" r="9525" b="19050"/>
            <wp:docPr id="223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4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428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然后点击图标</w:t>
      </w:r>
      <w:r>
        <w:drawing>
          <wp:inline distT="0" distB="0" distL="114300" distR="114300">
            <wp:extent cx="247650" cy="257175"/>
            <wp:effectExtent l="9525" t="9525" r="9525" b="19050"/>
            <wp:docPr id="224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4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571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软件弹出对话框，如图2.7所示。点击确定，即可删除所选设备。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图2.7删除设备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</w:rPr>
      </w:pPr>
      <w:r>
        <w:drawing>
          <wp:inline distT="0" distB="0" distL="114300" distR="114300">
            <wp:extent cx="2228850" cy="1476375"/>
            <wp:effectExtent l="9525" t="9525" r="9525" b="19050"/>
            <wp:docPr id="225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4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4763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</w:rPr>
      </w:pPr>
    </w:p>
    <w:p>
      <w:pPr>
        <w:pStyle w:val="3"/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32" w:name="_Toc6482"/>
      <w:bookmarkStart w:id="33" w:name="_Toc31597"/>
      <w:bookmarkStart w:id="34" w:name="_Toc10788"/>
      <w:r>
        <w:rPr>
          <w:rFonts w:hint="eastAsia" w:asciiTheme="minorEastAsia" w:hAnsiTheme="minorEastAsia" w:eastAsiaTheme="minorEastAsia" w:cstheme="minorEastAsia"/>
          <w:lang w:val="en-US" w:eastAsia="zh-CN"/>
        </w:rPr>
        <w:t>2.4.远程配置</w:t>
      </w:r>
      <w:bookmarkEnd w:id="32"/>
      <w:bookmarkEnd w:id="33"/>
      <w:bookmarkEnd w:id="34"/>
    </w:p>
    <w:p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 w:asciiTheme="minorEastAsia" w:hAnsiTheme="minorEastAsia" w:eastAsiaTheme="minorEastAsia" w:cstheme="minorEastAsia"/>
          <w:kern w:val="0"/>
          <w:sz w:val="24"/>
          <w:szCs w:val="24"/>
          <w:lang w:val="en-US" w:eastAsia="zh-CN" w:bidi="ar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成功添加设备后，选择设备，点击图标</w:t>
      </w:r>
      <w:r>
        <w:drawing>
          <wp:inline distT="0" distB="0" distL="114300" distR="114300">
            <wp:extent cx="257175" cy="323850"/>
            <wp:effectExtent l="9525" t="0" r="19050" b="952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3238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kern w:val="0"/>
          <w:sz w:val="24"/>
          <w:szCs w:val="24"/>
          <w:lang w:val="en-US" w:eastAsia="zh-CN" w:bidi="ar"/>
        </w:rPr>
        <w:t>，然后点击图标</w:t>
      </w:r>
      <w:r>
        <w:drawing>
          <wp:inline distT="0" distB="0" distL="114300" distR="114300">
            <wp:extent cx="285750" cy="285750"/>
            <wp:effectExtent l="9525" t="9525" r="9525" b="952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kern w:val="0"/>
          <w:sz w:val="24"/>
          <w:szCs w:val="24"/>
          <w:lang w:val="en-US" w:eastAsia="zh-CN" w:bidi="ar"/>
        </w:rPr>
        <w:t>，进入设备参数配置界面，如图2.8所示。</w:t>
      </w:r>
    </w:p>
    <w:p>
      <w:pPr>
        <w:keepNext w:val="0"/>
        <w:keepLines w:val="0"/>
        <w:widowControl/>
        <w:suppressLineNumbers w:val="0"/>
        <w:ind w:firstLine="420" w:firstLineChars="0"/>
        <w:jc w:val="center"/>
        <w:rPr>
          <w:rFonts w:hint="eastAsia" w:asciiTheme="minorEastAsia" w:hAnsiTheme="minorEastAsia" w:eastAsiaTheme="minorEastAsia" w:cstheme="minorEastAsia"/>
          <w:kern w:val="0"/>
          <w:sz w:val="21"/>
          <w:szCs w:val="21"/>
          <w:lang w:val="en-US" w:eastAsia="zh-CN" w:bidi="ar"/>
        </w:rPr>
      </w:pPr>
      <w:r>
        <w:rPr>
          <w:rFonts w:hint="eastAsia" w:asciiTheme="minorEastAsia" w:hAnsiTheme="minorEastAsia" w:eastAsiaTheme="minorEastAsia" w:cstheme="minorEastAsia"/>
          <w:kern w:val="0"/>
          <w:sz w:val="21"/>
          <w:szCs w:val="21"/>
          <w:lang w:val="en-US" w:eastAsia="zh-CN" w:bidi="ar"/>
        </w:rPr>
        <w:t>图2.8远程配置界面</w:t>
      </w:r>
    </w:p>
    <w:p>
      <w:pPr>
        <w:keepNext w:val="0"/>
        <w:keepLines w:val="0"/>
        <w:widowControl/>
        <w:suppressLineNumbers w:val="0"/>
        <w:ind w:firstLine="420" w:firstLineChars="0"/>
        <w:jc w:val="center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252085" cy="2932430"/>
            <wp:effectExtent l="9525" t="9525" r="15240" b="10795"/>
            <wp:docPr id="5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3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52085" cy="29324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主要有以下选项：常规设置、录像设置、网络设置、通道设置、系统管理员，具体描述请参见表2.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3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。</w:t>
      </w:r>
    </w:p>
    <w:p>
      <w:pPr>
        <w:keepNext w:val="0"/>
        <w:keepLines w:val="0"/>
        <w:widowControl/>
        <w:suppressLineNumbers w:val="0"/>
        <w:ind w:firstLine="420" w:firstLineChars="0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表2.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>3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参数配置说明</w:t>
      </w:r>
    </w:p>
    <w:tbl>
      <w:tblPr>
        <w:tblStyle w:val="13"/>
        <w:tblW w:w="9554" w:type="dxa"/>
        <w:tblInd w:w="52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6"/>
        <w:gridCol w:w="800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546" w:type="dxa"/>
            <w:shd w:val="clear" w:color="auto" w:fill="A4A4A4" w:themeFill="background1" w:themeFillShade="A5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菜单项</w:t>
            </w:r>
          </w:p>
        </w:tc>
        <w:tc>
          <w:tcPr>
            <w:tcW w:w="8008" w:type="dxa"/>
            <w:shd w:val="clear" w:color="auto" w:fill="A4A4A4" w:themeFill="background1" w:themeFillShade="A5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7" w:hRule="atLeast"/>
        </w:trPr>
        <w:tc>
          <w:tcPr>
            <w:tcW w:w="1546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常规设置</w:t>
            </w:r>
          </w:p>
        </w:tc>
        <w:tc>
          <w:tcPr>
            <w:tcW w:w="8008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包括常规、时间、屏幕、硬盘、错误等设置。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7" w:hRule="atLeast"/>
        </w:trPr>
        <w:tc>
          <w:tcPr>
            <w:tcW w:w="1546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录像设置</w:t>
            </w:r>
          </w:p>
        </w:tc>
        <w:tc>
          <w:tcPr>
            <w:tcW w:w="8008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包括录像计划、报警设置。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546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网络设置</w:t>
            </w:r>
          </w:p>
        </w:tc>
        <w:tc>
          <w:tcPr>
            <w:tcW w:w="8008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包括网络设置、DDNS、FTP、PPPoE、3G、E-Mail、Wifi设置。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2" w:hRule="atLeast"/>
        </w:trPr>
        <w:tc>
          <w:tcPr>
            <w:tcW w:w="1546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通道设置</w:t>
            </w:r>
          </w:p>
        </w:tc>
        <w:tc>
          <w:tcPr>
            <w:tcW w:w="8008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包括编码设置、云台设置、通道屏幕显示、录像侦测、比特率、通道详情等。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7" w:hRule="atLeast"/>
        </w:trPr>
        <w:tc>
          <w:tcPr>
            <w:tcW w:w="1546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系统管理员</w:t>
            </w:r>
          </w:p>
        </w:tc>
        <w:tc>
          <w:tcPr>
            <w:tcW w:w="8008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包括系统版本、硬盘信息、系统日志、用户管理、系统升级、系统维护、恢复出厂设置、IPC维护。</w:t>
            </w:r>
          </w:p>
        </w:tc>
      </w:tr>
    </w:tbl>
    <w:p>
      <w:pPr>
        <w:keepNext w:val="0"/>
        <w:keepLines w:val="0"/>
        <w:widowControl/>
        <w:suppressLineNumbers w:val="0"/>
        <w:pBdr>
          <w:bottom w:val="single" w:color="auto" w:sz="4" w:space="0"/>
        </w:pBdr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ind w:firstLine="420" w:firstLineChars="0"/>
        <w:jc w:val="both"/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注意</w:t>
      </w:r>
    </w:p>
    <w:p>
      <w:pPr>
        <w:keepNext w:val="0"/>
        <w:keepLines w:val="0"/>
        <w:widowControl/>
        <w:numPr>
          <w:ilvl w:val="0"/>
          <w:numId w:val="9"/>
        </w:numPr>
        <w:suppressLineNumbers w:val="0"/>
        <w:pBdr>
          <w:bottom w:val="single" w:color="auto" w:sz="4" w:space="0"/>
        </w:pBdr>
        <w:ind w:left="420" w:leftChars="0" w:hanging="420" w:firstLineChars="0"/>
        <w:jc w:val="both"/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不同型号设备由于功能差异，在远程配置界面的配置选项会有所区别。</w:t>
      </w:r>
    </w:p>
    <w:p>
      <w:pPr>
        <w:keepNext w:val="0"/>
        <w:keepLines w:val="0"/>
        <w:widowControl/>
        <w:numPr>
          <w:ilvl w:val="0"/>
          <w:numId w:val="9"/>
        </w:numPr>
        <w:suppressLineNumbers w:val="0"/>
        <w:pBdr>
          <w:bottom w:val="single" w:color="auto" w:sz="4" w:space="0"/>
        </w:pBdr>
        <w:ind w:left="420" w:leftChars="0" w:hanging="420" w:firstLineChars="0"/>
        <w:jc w:val="both"/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远程配置功能，需要设备支持远程桌面服务，如果您的设备无法进行远程配置操作，请联系厂家，对设备进行固件升级。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</w:p>
    <w:p>
      <w:pPr>
        <w:pStyle w:val="3"/>
        <w:spacing w:line="360" w:lineRule="auto"/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35" w:name="_Toc17060"/>
      <w:bookmarkStart w:id="36" w:name="_Toc18496"/>
      <w:bookmarkStart w:id="37" w:name="_Toc2551"/>
      <w:r>
        <w:rPr>
          <w:rFonts w:hint="eastAsia" w:asciiTheme="minorEastAsia" w:hAnsiTheme="minorEastAsia" w:eastAsiaTheme="minorEastAsia" w:cstheme="minorEastAsia"/>
          <w:lang w:val="en-US" w:eastAsia="zh-CN"/>
        </w:rPr>
        <w:t>2.5.设备预览</w:t>
      </w:r>
      <w:bookmarkEnd w:id="35"/>
      <w:bookmarkEnd w:id="36"/>
      <w:bookmarkEnd w:id="37"/>
    </w:p>
    <w:p>
      <w:pPr>
        <w:pStyle w:val="4"/>
        <w:spacing w:line="360" w:lineRule="auto"/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38" w:name="_Toc8834"/>
      <w:bookmarkStart w:id="39" w:name="_Toc10676"/>
      <w:bookmarkStart w:id="40" w:name="_Toc10405"/>
      <w:r>
        <w:rPr>
          <w:rFonts w:hint="eastAsia" w:asciiTheme="minorEastAsia" w:hAnsiTheme="minorEastAsia" w:eastAsiaTheme="minorEastAsia" w:cstheme="minorEastAsia"/>
          <w:lang w:val="en-US" w:eastAsia="zh-CN"/>
        </w:rPr>
        <w:t>2.5.1.图像预览</w:t>
      </w:r>
      <w:bookmarkEnd w:id="38"/>
      <w:bookmarkEnd w:id="39"/>
      <w:bookmarkEnd w:id="40"/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成功添加设备后，点击主菜单栏“预览”，进入预览界面，选择设备列表任一设备，点击设备对应位置的图标</w:t>
      </w:r>
      <w:r>
        <w:drawing>
          <wp:inline distT="0" distB="0" distL="114300" distR="114300">
            <wp:extent cx="209550" cy="200025"/>
            <wp:effectExtent l="9525" t="9525" r="9525" b="19050"/>
            <wp:docPr id="18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则可连接设备下所有通道，点击通道的</w:t>
      </w:r>
      <w:r>
        <w:drawing>
          <wp:inline distT="0" distB="0" distL="114300" distR="114300">
            <wp:extent cx="209550" cy="200025"/>
            <wp:effectExtent l="9525" t="9525" r="9525" b="19050"/>
            <wp:docPr id="18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图标，即可开始/停止播放所选通道的摄像，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如图2.9所示。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图2.9预览界面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967730" cy="3211830"/>
            <wp:effectExtent l="0" t="0" r="13970" b="7620"/>
            <wp:docPr id="6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4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67730" cy="32118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显示窗口右下角图标及其含义，如表格2.3所示。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>表2.3</w:t>
      </w:r>
    </w:p>
    <w:tbl>
      <w:tblPr>
        <w:tblStyle w:val="13"/>
        <w:tblW w:w="7080" w:type="dxa"/>
        <w:tblInd w:w="154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85"/>
        <w:gridCol w:w="589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1185" w:type="dxa"/>
            <w:shd w:val="clear" w:color="auto" w:fill="BEBEBE" w:themeFill="background1" w:themeFillShade="BF"/>
            <w:vAlign w:val="center"/>
          </w:tcPr>
          <w:p>
            <w:pPr>
              <w:spacing w:line="360" w:lineRule="auto"/>
              <w:jc w:val="both"/>
              <w:rPr>
                <w:rFonts w:hint="eastAsia" w:asciiTheme="minorEastAsia" w:hAnsi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vertAlign w:val="baseline"/>
                <w:lang w:val="en-US" w:eastAsia="zh-CN"/>
              </w:rPr>
              <w:t>图标</w:t>
            </w:r>
          </w:p>
        </w:tc>
        <w:tc>
          <w:tcPr>
            <w:tcW w:w="5895" w:type="dxa"/>
            <w:shd w:val="clear" w:color="auto" w:fill="BEBEBE" w:themeFill="background1" w:themeFillShade="BF"/>
            <w:vAlign w:val="center"/>
          </w:tcPr>
          <w:p>
            <w:pPr>
              <w:spacing w:line="360" w:lineRule="auto"/>
              <w:jc w:val="both"/>
              <w:rPr>
                <w:rFonts w:hint="eastAsia" w:asciiTheme="minorEastAsia" w:hAnsi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vertAlign w:val="baseline"/>
                <w:lang w:val="en-US" w:eastAsia="zh-CN"/>
              </w:rPr>
              <w:t>含义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8" w:hRule="atLeast"/>
        </w:trPr>
        <w:tc>
          <w:tcPr>
            <w:tcW w:w="1185" w:type="dxa"/>
            <w:vAlign w:val="center"/>
          </w:tcPr>
          <w:p>
            <w:pPr>
              <w:spacing w:line="360" w:lineRule="auto"/>
              <w:jc w:val="center"/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238125" cy="228600"/>
                  <wp:effectExtent l="0" t="0" r="9525" b="0"/>
                  <wp:docPr id="150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5" w:type="dxa"/>
            <w:vAlign w:val="center"/>
          </w:tcPr>
          <w:p>
            <w:pPr>
              <w:spacing w:line="360" w:lineRule="auto"/>
              <w:jc w:val="both"/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  <w:t>远程配置图标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85" w:type="dxa"/>
            <w:vAlign w:val="center"/>
          </w:tcPr>
          <w:p>
            <w:pPr>
              <w:spacing w:line="360" w:lineRule="auto"/>
              <w:jc w:val="center"/>
              <w:rPr>
                <w:rFonts w:hint="eastAsia" w:asciiTheme="minorEastAsia" w:hAnsi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238125" cy="247650"/>
                  <wp:effectExtent l="9525" t="0" r="19050" b="9525"/>
                  <wp:docPr id="157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5" w:type="dxa"/>
            <w:vAlign w:val="center"/>
          </w:tcPr>
          <w:p>
            <w:pPr>
              <w:spacing w:line="360" w:lineRule="auto"/>
              <w:jc w:val="both"/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  <w:t>巡航图标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85" w:type="dxa"/>
            <w:vAlign w:val="center"/>
          </w:tcPr>
          <w:p>
            <w:pPr>
              <w:spacing w:line="360" w:lineRule="auto"/>
              <w:jc w:val="center"/>
              <w:rPr>
                <w:rFonts w:hint="eastAsia" w:asciiTheme="minorEastAsia" w:hAnsi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247650" cy="238125"/>
                  <wp:effectExtent l="9525" t="9525" r="9525" b="19050"/>
                  <wp:docPr id="16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5" w:type="dxa"/>
            <w:vAlign w:val="center"/>
          </w:tcPr>
          <w:p>
            <w:pPr>
              <w:spacing w:line="360" w:lineRule="auto"/>
              <w:jc w:val="both"/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  <w:t>安装模式图标（包括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323850" cy="304800"/>
                  <wp:effectExtent l="9525" t="9525" r="9525" b="9525"/>
                  <wp:docPr id="179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倒挂模式和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314325" cy="295275"/>
                  <wp:effectExtent l="9525" t="9525" r="19050" b="19050"/>
                  <wp:docPr id="180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295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壁挂模式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  <w:t>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</w:trPr>
        <w:tc>
          <w:tcPr>
            <w:tcW w:w="1185" w:type="dxa"/>
            <w:vAlign w:val="center"/>
          </w:tcPr>
          <w:p>
            <w:pPr>
              <w:spacing w:line="360" w:lineRule="auto"/>
              <w:jc w:val="center"/>
              <w:rPr>
                <w:rFonts w:hint="eastAsia" w:asciiTheme="minorEastAsia" w:hAnsi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238125" cy="247650"/>
                  <wp:effectExtent l="9525" t="0" r="19050" b="9525"/>
                  <wp:docPr id="16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5" w:type="dxa"/>
            <w:vAlign w:val="center"/>
          </w:tcPr>
          <w:p>
            <w:pPr>
              <w:spacing w:line="360" w:lineRule="auto"/>
              <w:jc w:val="both"/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  <w:t>全景模式图标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8" w:hRule="atLeast"/>
        </w:trPr>
        <w:tc>
          <w:tcPr>
            <w:tcW w:w="1185" w:type="dxa"/>
            <w:vAlign w:val="center"/>
          </w:tcPr>
          <w:p>
            <w:pPr>
              <w:spacing w:line="360" w:lineRule="auto"/>
              <w:jc w:val="center"/>
              <w:rPr>
                <w:rFonts w:hint="eastAsia" w:asciiTheme="minorEastAsia" w:hAnsi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238125" cy="247650"/>
                  <wp:effectExtent l="9525" t="0" r="19050" b="9525"/>
                  <wp:docPr id="16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5" w:type="dxa"/>
            <w:vAlign w:val="center"/>
          </w:tcPr>
          <w:p>
            <w:pPr>
              <w:spacing w:line="360" w:lineRule="auto"/>
              <w:jc w:val="both"/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  <w:t>分屏数图标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3" w:hRule="atLeast"/>
        </w:trPr>
        <w:tc>
          <w:tcPr>
            <w:tcW w:w="1185" w:type="dxa"/>
            <w:vAlign w:val="center"/>
          </w:tcPr>
          <w:p>
            <w:pPr>
              <w:spacing w:line="360" w:lineRule="auto"/>
              <w:jc w:val="center"/>
              <w:rPr>
                <w:rFonts w:hint="eastAsia" w:asciiTheme="minorEastAsia" w:hAnsi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238125" cy="247650"/>
                  <wp:effectExtent l="9525" t="0" r="19050" b="9525"/>
                  <wp:docPr id="173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5" w:type="dxa"/>
            <w:vAlign w:val="center"/>
          </w:tcPr>
          <w:p>
            <w:pPr>
              <w:spacing w:line="360" w:lineRule="auto"/>
              <w:jc w:val="both"/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  <w:t>截图图标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8" w:hRule="atLeast"/>
        </w:trPr>
        <w:tc>
          <w:tcPr>
            <w:tcW w:w="1185" w:type="dxa"/>
            <w:vAlign w:val="center"/>
          </w:tcPr>
          <w:p>
            <w:pPr>
              <w:spacing w:line="360" w:lineRule="auto"/>
              <w:jc w:val="center"/>
              <w:rPr>
                <w:rFonts w:hint="eastAsia" w:asciiTheme="minorEastAsia" w:hAnsi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238125" cy="247650"/>
                  <wp:effectExtent l="9525" t="0" r="19050" b="9525"/>
                  <wp:docPr id="174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5" w:type="dxa"/>
            <w:vAlign w:val="center"/>
          </w:tcPr>
          <w:p>
            <w:pPr>
              <w:spacing w:line="360" w:lineRule="auto"/>
              <w:jc w:val="both"/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  <w:t>录像图标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1185" w:type="dxa"/>
            <w:vAlign w:val="center"/>
          </w:tcPr>
          <w:p>
            <w:pPr>
              <w:spacing w:line="360" w:lineRule="auto"/>
              <w:jc w:val="center"/>
              <w:rPr>
                <w:rFonts w:hint="eastAsia" w:asciiTheme="minorEastAsia" w:hAnsi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238125" cy="247650"/>
                  <wp:effectExtent l="9525" t="0" r="19050" b="9525"/>
                  <wp:docPr id="176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5" w:type="dxa"/>
            <w:vAlign w:val="center"/>
          </w:tcPr>
          <w:p>
            <w:pPr>
              <w:spacing w:line="360" w:lineRule="auto"/>
              <w:jc w:val="both"/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  <w:t>码流切换图标（包括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304800" cy="323850"/>
                  <wp:effectExtent l="9525" t="9525" r="9525" b="9525"/>
                  <wp:docPr id="181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标清和</w:t>
            </w:r>
            <w:r>
              <w:rPr>
                <w:sz w:val="24"/>
                <w:szCs w:val="24"/>
              </w:rPr>
              <w:drawing>
                <wp:inline distT="0" distB="0" distL="114300" distR="114300">
                  <wp:extent cx="304800" cy="323850"/>
                  <wp:effectExtent l="9525" t="9525" r="9525" b="9525"/>
                  <wp:docPr id="182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高清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  <w:t>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85" w:type="dxa"/>
            <w:vAlign w:val="center"/>
          </w:tcPr>
          <w:p>
            <w:pPr>
              <w:spacing w:line="360" w:lineRule="auto"/>
              <w:jc w:val="center"/>
              <w:rPr>
                <w:rFonts w:hint="eastAsia" w:asciiTheme="minorEastAsia" w:hAnsi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238125" cy="247650"/>
                  <wp:effectExtent l="9525" t="0" r="19050" b="9525"/>
                  <wp:docPr id="177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5" w:type="dxa"/>
            <w:vAlign w:val="center"/>
          </w:tcPr>
          <w:p>
            <w:pPr>
              <w:spacing w:line="360" w:lineRule="auto"/>
              <w:jc w:val="both"/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vertAlign w:val="baseline"/>
                <w:lang w:val="en-US" w:eastAsia="zh-CN"/>
              </w:rPr>
              <w:t>全屏模式图标</w:t>
            </w:r>
          </w:p>
        </w:tc>
      </w:tr>
    </w:tbl>
    <w:p>
      <w:pPr>
        <w:spacing w:line="360" w:lineRule="auto"/>
        <w:ind w:firstLine="420" w:firstLineChars="0"/>
        <w:jc w:val="center"/>
        <w:rPr>
          <w:rFonts w:hint="eastAsia" w:asciiTheme="minorEastAsia" w:hAnsiTheme="minorEastAsia" w:cstheme="minorEastAsia"/>
          <w:sz w:val="21"/>
          <w:szCs w:val="21"/>
          <w:lang w:val="en-US" w:eastAsia="zh-CN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点击设备列表下的“全连”，可连接当前列表所有设备的通道，最大连接值为64通道，若通道数总和大于64，则播放前64个通道。</w:t>
      </w:r>
    </w:p>
    <w:p>
      <w:pPr>
        <w:pBdr>
          <w:bottom w:val="single" w:color="auto" w:sz="4" w:space="0"/>
        </w:pBd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点击设备列表下的“断开”，可把显示窗口所有连接的通道全部断开。</w:t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注意</w:t>
      </w:r>
    </w:p>
    <w:p>
      <w:pPr>
        <w:numPr>
          <w:ilvl w:val="0"/>
          <w:numId w:val="10"/>
        </w:numPr>
        <w:pBdr>
          <w:bottom w:val="single" w:color="auto" w:sz="4" w:space="0"/>
        </w:pBdr>
        <w:spacing w:line="360" w:lineRule="auto"/>
        <w:ind w:left="420" w:leftChars="0" w:hanging="420" w:firstLineChars="0"/>
        <w:jc w:val="both"/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设备多的情况下，点击全连，若硬件配置低，可能会出现未知错误。</w:t>
      </w:r>
    </w:p>
    <w:p>
      <w:pPr>
        <w:numPr>
          <w:ilvl w:val="0"/>
          <w:numId w:val="10"/>
        </w:numPr>
        <w:pBdr>
          <w:bottom w:val="single" w:color="auto" w:sz="4" w:space="0"/>
        </w:pBdr>
        <w:spacing w:line="360" w:lineRule="auto"/>
        <w:ind w:left="420" w:leftChars="0" w:hanging="420" w:firstLineChars="0"/>
        <w:jc w:val="both"/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巡航、安装模式仅在全景模式下使用，且全景模式下不能切换码流。</w:t>
      </w:r>
    </w:p>
    <w:p>
      <w:pPr>
        <w:numPr>
          <w:ilvl w:val="0"/>
          <w:numId w:val="0"/>
        </w:numPr>
        <w:spacing w:line="360" w:lineRule="auto"/>
        <w:ind w:leftChars="0"/>
        <w:jc w:val="both"/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41" w:name="_Toc15579"/>
      <w:bookmarkStart w:id="42" w:name="_Toc7792"/>
    </w:p>
    <w:p>
      <w:pPr>
        <w:numPr>
          <w:ilvl w:val="0"/>
          <w:numId w:val="0"/>
        </w:numPr>
        <w:spacing w:line="360" w:lineRule="auto"/>
        <w:ind w:leftChars="0"/>
        <w:jc w:val="both"/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bookmarkStart w:id="43" w:name="_Toc26342"/>
      <w:r>
        <w:rPr>
          <w:rFonts w:hint="eastAsia" w:asciiTheme="minorEastAsia" w:hAnsiTheme="minorEastAsia" w:cstheme="minorEastAsia"/>
          <w:lang w:val="en-US" w:eastAsia="zh-CN"/>
        </w:rPr>
        <w:t>2.5.2.录像及截图</w:t>
      </w:r>
      <w:bookmarkEnd w:id="43"/>
    </w:p>
    <w:bookmarkEnd w:id="41"/>
    <w:bookmarkEnd w:id="42"/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在预览通道画面中，点击</w:t>
      </w:r>
      <w:r>
        <w:drawing>
          <wp:inline distT="0" distB="0" distL="114300" distR="114300">
            <wp:extent cx="238125" cy="247650"/>
            <wp:effectExtent l="9525" t="0" r="19050" b="9525"/>
            <wp:docPr id="22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1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可对该通道实时预览画面进行手动录像。手动录像成功后预览画面右下角会有</w:t>
      </w:r>
      <w:r>
        <w:drawing>
          <wp:inline distT="0" distB="0" distL="114300" distR="114300">
            <wp:extent cx="228600" cy="228600"/>
            <wp:effectExtent l="9525" t="9525" r="9525" b="9525"/>
            <wp:docPr id="227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50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提示，表示该通道正在进行录像，再次点击</w:t>
      </w:r>
      <w:r>
        <w:drawing>
          <wp:inline distT="0" distB="0" distL="114300" distR="114300">
            <wp:extent cx="238125" cy="247650"/>
            <wp:effectExtent l="9525" t="0" r="19050" b="9525"/>
            <wp:docPr id="228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5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可停止手动录像，成功后弹出录像路径提示，点击路径右方</w:t>
      </w:r>
      <w:r>
        <w:drawing>
          <wp:inline distT="0" distB="0" distL="114300" distR="114300">
            <wp:extent cx="257175" cy="209550"/>
            <wp:effectExtent l="9525" t="0" r="19050" b="9525"/>
            <wp:docPr id="229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5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可打开录像文件路径，如图2.10所示。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图2.10录像文件路径提示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514340" cy="304800"/>
            <wp:effectExtent l="9525" t="9525" r="19685" b="9525"/>
            <wp:docPr id="3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514340" cy="3048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在预览通道画面中，点击</w:t>
      </w:r>
      <w:r>
        <w:drawing>
          <wp:inline distT="0" distB="0" distL="114300" distR="114300">
            <wp:extent cx="238125" cy="247650"/>
            <wp:effectExtent l="9525" t="0" r="19050" b="9525"/>
            <wp:docPr id="23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可对该通道实时预览画面进行截图。截图成功后会弹出截图路径提示，点击路径右方</w:t>
      </w:r>
      <w:r>
        <w:drawing>
          <wp:inline distT="0" distB="0" distL="114300" distR="114300">
            <wp:extent cx="257175" cy="209550"/>
            <wp:effectExtent l="9525" t="0" r="19050" b="9525"/>
            <wp:docPr id="23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5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可打开截图文件路径，如图2.11所示.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图2.11截图文件路径提示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600065" cy="295275"/>
            <wp:effectExtent l="9525" t="9525" r="10160" b="19050"/>
            <wp:docPr id="7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600065" cy="2952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pStyle w:val="4"/>
        <w:spacing w:line="360" w:lineRule="auto"/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44" w:name="_Toc20391"/>
      <w:bookmarkStart w:id="45" w:name="_Toc6056"/>
      <w:bookmarkStart w:id="46" w:name="_Toc12725"/>
      <w:r>
        <w:rPr>
          <w:rFonts w:hint="eastAsia" w:asciiTheme="minorEastAsia" w:hAnsiTheme="minorEastAsia" w:eastAsiaTheme="minorEastAsia" w:cstheme="minorEastAsia"/>
          <w:lang w:val="en-US" w:eastAsia="zh-CN"/>
        </w:rPr>
        <w:t>2.5.3.全景模式</w:t>
      </w:r>
      <w:bookmarkEnd w:id="44"/>
      <w:bookmarkEnd w:id="45"/>
      <w:bookmarkEnd w:id="46"/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bookmarkStart w:id="47" w:name="OLE_LINK4"/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在预览通道画面中</w:t>
      </w:r>
      <w:bookmarkEnd w:id="47"/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，双击任一通道，进入单屏播放状态，然后点击图标</w:t>
      </w:r>
      <w:r>
        <w:drawing>
          <wp:inline distT="0" distB="0" distL="114300" distR="114300">
            <wp:extent cx="238125" cy="247650"/>
            <wp:effectExtent l="9525" t="0" r="19050" b="9525"/>
            <wp:docPr id="23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进入全景模式，此时全景模式图标变为</w:t>
      </w:r>
      <w:r>
        <w:drawing>
          <wp:inline distT="0" distB="0" distL="114300" distR="114300">
            <wp:extent cx="266700" cy="238125"/>
            <wp:effectExtent l="9525" t="9525" r="9525" b="19050"/>
            <wp:docPr id="23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53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38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，如图2.10所示。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图2.12全景模式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</w:rPr>
      </w:pPr>
      <w:r>
        <w:drawing>
          <wp:inline distT="0" distB="0" distL="114300" distR="114300">
            <wp:extent cx="5220335" cy="3314700"/>
            <wp:effectExtent l="9525" t="9525" r="27940" b="9525"/>
            <wp:docPr id="23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54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20335" cy="33147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进入全景模式后，双击画面，可放大画面，按住鼠标左键拖动画面，即可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移动到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相应位置的画面，此外，鼠标上的滑轮可对画面进行放大缩小操作。</w:t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全景模式下，点击</w:t>
      </w:r>
      <w:r>
        <w:drawing>
          <wp:inline distT="0" distB="0" distL="114300" distR="114300">
            <wp:extent cx="238125" cy="247650"/>
            <wp:effectExtent l="9525" t="0" r="19050" b="9525"/>
            <wp:docPr id="23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进入巡航模式，当前画面开始转动，若画面处于初始状态，画面以顺时针方向转圈；若画面处于放大状态，画面则类似于球体运动转圈，如图2.12和图2.13所示。再次点击</w:t>
      </w:r>
      <w:r>
        <w:drawing>
          <wp:inline distT="0" distB="0" distL="114300" distR="114300">
            <wp:extent cx="219075" cy="228600"/>
            <wp:effectExtent l="9525" t="0" r="19050" b="9525"/>
            <wp:docPr id="236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55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28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或点击播放屏幕，即可停止巡航。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图2.13初始状态巡航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drawing>
          <wp:inline distT="0" distB="0" distL="114300" distR="114300">
            <wp:extent cx="5285740" cy="3363595"/>
            <wp:effectExtent l="9525" t="9525" r="19685" b="17780"/>
            <wp:docPr id="237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56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85740" cy="33635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图2.14放大状态巡航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5348605" cy="3409950"/>
            <wp:effectExtent l="9525" t="9525" r="13970" b="9525"/>
            <wp:docPr id="238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57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348605" cy="34099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若想观察某一段特定位置的画面，则可以通过添加预置点实现。在全景模式下，鼠标移到需要的初始位置，右击预览画面，选择“保存当前位置为预置点”，输入预置点的名称，可完成预置点的添加。沿着需要特定位置的轨迹，每隔一小段距离，便添加一个预置点，若添加错误，可右击预览画面，点击“删除”，删掉错误的预置点，如图2.15所示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图2.15</w:t>
      </w: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</w:rPr>
      </w:pPr>
      <w:r>
        <w:rPr>
          <w:rFonts w:hint="eastAsia"/>
          <w:lang w:val="en-US" w:eastAsia="zh-CN"/>
        </w:rPr>
        <w:t xml:space="preserve">                                    </w:t>
      </w:r>
      <w:r>
        <w:drawing>
          <wp:inline distT="0" distB="0" distL="114300" distR="114300">
            <wp:extent cx="1676400" cy="1771650"/>
            <wp:effectExtent l="9525" t="9525" r="9525" b="9525"/>
            <wp:docPr id="239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58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771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完成添加后，右击预览界面，选择“预置位巡航”，便可在特定的位置进行巡航。</w:t>
      </w:r>
    </w:p>
    <w:p>
      <w:pPr>
        <w:numPr>
          <w:ilvl w:val="0"/>
          <w:numId w:val="0"/>
        </w:numPr>
        <w:pBdr>
          <w:top w:val="single" w:color="auto" w:sz="4" w:space="0"/>
          <w:bottom w:val="single" w:color="auto" w:sz="4" w:space="0"/>
        </w:pBdr>
        <w:spacing w:line="360" w:lineRule="auto"/>
        <w:ind w:leftChars="0" w:firstLine="420" w:firstLineChars="0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注意</w:t>
      </w:r>
    </w:p>
    <w:p>
      <w:pPr>
        <w:numPr>
          <w:ilvl w:val="0"/>
          <w:numId w:val="11"/>
        </w:numPr>
        <w:pBdr>
          <w:top w:val="single" w:color="auto" w:sz="4" w:space="0"/>
          <w:bottom w:val="single" w:color="auto" w:sz="4" w:space="0"/>
        </w:pBdr>
        <w:spacing w:line="360" w:lineRule="auto"/>
        <w:ind w:left="420" w:leftChars="0" w:hanging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上述巡航是处于倒挂模式下的效果，在壁挂模式下除了不能转圈，其他操作与壁挂模式无太大差异。</w:t>
      </w:r>
    </w:p>
    <w:p>
      <w:pPr>
        <w:pStyle w:val="4"/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48" w:name="_Toc836"/>
      <w:bookmarkStart w:id="49" w:name="_Toc15792"/>
      <w:bookmarkStart w:id="50" w:name="_Toc17059"/>
      <w:r>
        <w:rPr>
          <w:rFonts w:hint="eastAsia" w:asciiTheme="minorEastAsia" w:hAnsiTheme="minorEastAsia" w:eastAsiaTheme="minorEastAsia" w:cstheme="minorEastAsia"/>
          <w:lang w:val="en-US" w:eastAsia="zh-CN"/>
        </w:rPr>
        <w:t>2.5.4.分屏数</w:t>
      </w:r>
      <w:bookmarkEnd w:id="48"/>
      <w:bookmarkEnd w:id="49"/>
      <w:bookmarkEnd w:id="50"/>
    </w:p>
    <w:p>
      <w:pPr>
        <w:spacing w:line="360" w:lineRule="auto"/>
        <w:ind w:firstLine="420" w:firstLineChars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在预览通道画面中，点击</w:t>
      </w:r>
      <w:r>
        <w:drawing>
          <wp:inline distT="0" distB="0" distL="114300" distR="114300">
            <wp:extent cx="238125" cy="247650"/>
            <wp:effectExtent l="9525" t="0" r="19050" b="9525"/>
            <wp:docPr id="24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选择分屏数，可选择1路、4路、6路、8路、9路、16路、25路、36路、49路、64路，例如图2.16为四分屏。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bookmarkStart w:id="51" w:name="OLE_LINK2"/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图2.16四分屏</w:t>
      </w:r>
    </w:p>
    <w:bookmarkEnd w:id="51"/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</w:rPr>
      </w:pPr>
      <w:r>
        <w:rPr>
          <w:rFonts w:hint="eastAsia"/>
          <w:lang w:val="en-US" w:eastAsia="zh-CN"/>
        </w:rPr>
        <w:t xml:space="preserve">          </w:t>
      </w:r>
      <w:r>
        <w:drawing>
          <wp:inline distT="0" distB="0" distL="114300" distR="114300">
            <wp:extent cx="4779010" cy="3044825"/>
            <wp:effectExtent l="9525" t="9525" r="12065" b="12700"/>
            <wp:docPr id="242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59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779010" cy="30448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在全景模式下，点击</w:t>
      </w:r>
      <w:r>
        <w:drawing>
          <wp:inline distT="0" distB="0" distL="114300" distR="114300">
            <wp:extent cx="238125" cy="247650"/>
            <wp:effectExtent l="9525" t="0" r="19050" b="9525"/>
            <wp:docPr id="24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，点击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220345" cy="235585"/>
            <wp:effectExtent l="9525" t="9525" r="17780" b="21590"/>
            <wp:docPr id="7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5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20345" cy="2355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进入单屏播放，如图2.17所示。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图2.17全景单屏</w:t>
      </w:r>
    </w:p>
    <w:p>
      <w:pPr>
        <w:spacing w:line="360" w:lineRule="auto"/>
        <w:ind w:left="840" w:leftChars="0" w:firstLine="420" w:firstLineChars="0"/>
        <w:jc w:val="both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drawing>
          <wp:inline distT="0" distB="0" distL="114300" distR="114300">
            <wp:extent cx="4839335" cy="3082925"/>
            <wp:effectExtent l="9525" t="9525" r="27940" b="12700"/>
            <wp:docPr id="243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60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839335" cy="30829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spacing w:line="360" w:lineRule="auto"/>
        <w:ind w:firstLine="420" w:firstLineChars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在全景模式下，点击</w:t>
      </w:r>
      <w:r>
        <w:drawing>
          <wp:inline distT="0" distB="0" distL="114300" distR="114300">
            <wp:extent cx="238125" cy="247650"/>
            <wp:effectExtent l="9525" t="0" r="19050" b="9525"/>
            <wp:docPr id="24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后，点击</w:t>
      </w:r>
      <w:r>
        <w:drawing>
          <wp:inline distT="0" distB="0" distL="114300" distR="114300">
            <wp:extent cx="285750" cy="257175"/>
            <wp:effectExtent l="9525" t="9525" r="9525" b="19050"/>
            <wp:docPr id="244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61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571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进入单屏播放，如图2.18所示。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图2.18全景单屏</w:t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</w:rPr>
      </w:pP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4954905" cy="3151505"/>
            <wp:effectExtent l="9525" t="9525" r="26670" b="20320"/>
            <wp:docPr id="246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62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954905" cy="31515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在全景模式下，点击</w:t>
      </w:r>
      <w:r>
        <w:drawing>
          <wp:inline distT="0" distB="0" distL="114300" distR="114300">
            <wp:extent cx="238125" cy="247650"/>
            <wp:effectExtent l="9525" t="0" r="19050" b="9525"/>
            <wp:docPr id="24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后，点击</w:t>
      </w:r>
      <w:r>
        <w:drawing>
          <wp:inline distT="0" distB="0" distL="114300" distR="114300">
            <wp:extent cx="266700" cy="314325"/>
            <wp:effectExtent l="9525" t="9525" r="9525" b="19050"/>
            <wp:docPr id="249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64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143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进入单屏播放，如图2.19所示。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图2.19全景单屏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</w:rPr>
      </w:pP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5013325" cy="3188335"/>
            <wp:effectExtent l="9525" t="9525" r="25400" b="21590"/>
            <wp:docPr id="250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65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013325" cy="31883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该单屏模式下可按住鼠标左键，向右/左拖动，就可向右/向左移动画面。向上拖动播放画面，则变为长方形播放模式，画面填满整个播放屏，如图2.20所示。若想还原成立体圆柱播放模式，按住鼠标左键把画面向下拖动即可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图2.20全景单屏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</w:rPr>
      </w:pP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4926330" cy="3135630"/>
            <wp:effectExtent l="9525" t="9525" r="17145" b="17145"/>
            <wp:docPr id="251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66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926330" cy="3135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在全景模式下，点击</w:t>
      </w:r>
      <w:r>
        <w:drawing>
          <wp:inline distT="0" distB="0" distL="114300" distR="114300">
            <wp:extent cx="238125" cy="247650"/>
            <wp:effectExtent l="9525" t="0" r="19050" b="9525"/>
            <wp:docPr id="25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图片 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后，点击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247650" cy="200025"/>
            <wp:effectExtent l="9525" t="9525" r="9525" b="19050"/>
            <wp:docPr id="9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14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000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进入二分屏播放，如图2.21所示。该播放模式实际上就是把图2.19的播放模式切成两块屏幕播放。按住鼠标左键向左/右拖动画面，画面就会向左/右移动。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图2.21全景二屏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</w:rPr>
      </w:pP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4943475" cy="3145155"/>
            <wp:effectExtent l="9525" t="9525" r="19050" b="26670"/>
            <wp:docPr id="253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图片 67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31451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bookmarkStart w:id="52" w:name="OLE_LINK3"/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在全景模式下，点击</w:t>
      </w:r>
      <w:r>
        <w:drawing>
          <wp:inline distT="0" distB="0" distL="114300" distR="114300">
            <wp:extent cx="238125" cy="247650"/>
            <wp:effectExtent l="9525" t="0" r="19050" b="9525"/>
            <wp:docPr id="25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后，点击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247650" cy="209550"/>
            <wp:effectExtent l="9525" t="9525" r="9525" b="9525"/>
            <wp:docPr id="9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17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095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进入三分屏播放，如图2.22所示。</w:t>
      </w:r>
      <w:bookmarkEnd w:id="52"/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图2.22全景三屏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785360" cy="3045460"/>
            <wp:effectExtent l="9525" t="9525" r="24765" b="12065"/>
            <wp:docPr id="255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图片 68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785360" cy="30454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在三分屏播放模式下，点击选择上方两个屏幕中的其中一个，例如第一个，然后鼠标移动到下方的屏幕，按住鼠标左键并移动，下方屏幕内的红框会随着鼠标移动而移动，框内的画面与所选屏幕一致。反之，在上方屏幕按住鼠标左键并移动，所看到的画面与下方红框内的画面也是一致的。</w:t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在全景模式下，点击</w:t>
      </w:r>
      <w:r>
        <w:drawing>
          <wp:inline distT="0" distB="0" distL="114300" distR="114300">
            <wp:extent cx="238125" cy="247650"/>
            <wp:effectExtent l="9525" t="0" r="19050" b="9525"/>
            <wp:docPr id="25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后，点击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232410" cy="200660"/>
            <wp:effectExtent l="9525" t="9525" r="24765" b="18415"/>
            <wp:docPr id="8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3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32410" cy="2006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进入四分屏播放，如图2.23所示。该模式下，每一个通道都可以进行放大缩小、移动画面等操作。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图2.23全景四屏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828540" cy="3072130"/>
            <wp:effectExtent l="9525" t="9525" r="19685" b="23495"/>
            <wp:docPr id="257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图片 69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828540" cy="30721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在全景模式下，点击</w:t>
      </w:r>
      <w:r>
        <w:drawing>
          <wp:inline distT="0" distB="0" distL="114300" distR="114300">
            <wp:extent cx="238125" cy="247650"/>
            <wp:effectExtent l="9525" t="0" r="19050" b="9525"/>
            <wp:docPr id="25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图片 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后，点击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230505" cy="200025"/>
            <wp:effectExtent l="9525" t="9525" r="26670" b="19050"/>
            <wp:docPr id="9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4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30505" cy="2000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进入六分屏播放，如图2.24所示。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图2.24全景六屏</w:t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</w:rPr>
      </w:pP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4845685" cy="3077210"/>
            <wp:effectExtent l="9525" t="9525" r="21590" b="18415"/>
            <wp:docPr id="259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图片 70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845685" cy="30772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选择通道一以外的任意通道，按住鼠标左键拖动画面，通道一中的扇形内的画面与所选通道的画面保持一致。同样的，拖动扇形，所选通道的画面与扇形内的画面也保持一致。</w:t>
      </w:r>
    </w:p>
    <w:p>
      <w:pPr>
        <w:pBdr>
          <w:bottom w:val="single" w:color="auto" w:sz="4" w:space="0"/>
        </w:pBdr>
        <w:spacing w:line="360" w:lineRule="auto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注意</w:t>
      </w:r>
    </w:p>
    <w:p>
      <w:pPr>
        <w:numPr>
          <w:ilvl w:val="0"/>
          <w:numId w:val="12"/>
        </w:numPr>
        <w:pBdr>
          <w:bottom w:val="single" w:color="auto" w:sz="4" w:space="0"/>
        </w:pBdr>
        <w:spacing w:line="360" w:lineRule="auto"/>
        <w:ind w:left="420" w:leftChars="0" w:hanging="420" w:firstLineChars="0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壁挂模式下的分屏数仅有两种，分别是</w:t>
      </w: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</w:rPr>
        <w:drawing>
          <wp:inline distT="0" distB="0" distL="114300" distR="114300">
            <wp:extent cx="245745" cy="236855"/>
            <wp:effectExtent l="9525" t="9525" r="11430" b="20320"/>
            <wp:docPr id="10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6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45745" cy="2368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和</w:t>
      </w: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</w:rPr>
        <w:drawing>
          <wp:inline distT="0" distB="0" distL="114300" distR="114300">
            <wp:extent cx="257175" cy="209550"/>
            <wp:effectExtent l="9525" t="0" r="19050" b="9525"/>
            <wp:docPr id="10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7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eastAsia="zh-CN"/>
        </w:rPr>
        <w:t>。</w:t>
      </w:r>
    </w:p>
    <w:p>
      <w:pPr>
        <w:numPr>
          <w:ilvl w:val="0"/>
          <w:numId w:val="0"/>
        </w:numPr>
        <w:spacing w:line="360" w:lineRule="auto"/>
        <w:ind w:leftChars="0"/>
        <w:jc w:val="both"/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pStyle w:val="4"/>
        <w:spacing w:line="360" w:lineRule="auto"/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53" w:name="_Toc7866"/>
      <w:bookmarkStart w:id="54" w:name="_Toc9400"/>
      <w:bookmarkStart w:id="55" w:name="_Toc28816"/>
      <w:r>
        <w:rPr>
          <w:rFonts w:hint="eastAsia" w:asciiTheme="minorEastAsia" w:hAnsiTheme="minorEastAsia" w:eastAsiaTheme="minorEastAsia" w:cstheme="minorEastAsia"/>
          <w:lang w:val="en-US" w:eastAsia="zh-CN"/>
        </w:rPr>
        <w:t>2.5.5.码流切换</w:t>
      </w:r>
      <w:bookmarkEnd w:id="53"/>
      <w:bookmarkEnd w:id="54"/>
      <w:bookmarkEnd w:id="55"/>
    </w:p>
    <w:p>
      <w:pPr>
        <w:pBdr>
          <w:bottom w:val="single" w:color="auto" w:sz="4" w:space="0"/>
        </w:pBd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在预览通道画面中，选择任一通道，点击画面右下方的</w:t>
      </w:r>
      <w:r>
        <w:drawing>
          <wp:inline distT="0" distB="0" distL="114300" distR="114300">
            <wp:extent cx="238125" cy="247650"/>
            <wp:effectExtent l="9525" t="0" r="19050" b="9525"/>
            <wp:docPr id="26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图片 1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会出现两个图标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695325" cy="323850"/>
            <wp:effectExtent l="9525" t="0" r="19050" b="9525"/>
            <wp:docPr id="10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2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3238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SD为标准清晰度，而HD则为高清晰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度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。点击</w:t>
      </w:r>
      <w:r>
        <w:rPr>
          <w:sz w:val="24"/>
          <w:szCs w:val="24"/>
        </w:rPr>
        <w:drawing>
          <wp:inline distT="0" distB="0" distL="114300" distR="114300">
            <wp:extent cx="304800" cy="323850"/>
            <wp:effectExtent l="9525" t="9525" r="9525" b="9525"/>
            <wp:docPr id="26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图片 16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238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通道切换成标清模式，画面画质一般，清晰度一般。点击</w:t>
      </w:r>
      <w:r>
        <w:rPr>
          <w:sz w:val="24"/>
          <w:szCs w:val="24"/>
        </w:rPr>
        <w:drawing>
          <wp:inline distT="0" distB="0" distL="114300" distR="114300">
            <wp:extent cx="304800" cy="323850"/>
            <wp:effectExtent l="9525" t="9525" r="9525" b="9525"/>
            <wp:docPr id="26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图片 1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238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通道切换成高清模式，画面画质良好，清晰度高。</w:t>
      </w:r>
    </w:p>
    <w:p>
      <w:pPr>
        <w:pBdr>
          <w:bottom w:val="single" w:color="auto" w:sz="4" w:space="0"/>
        </w:pBd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注意</w:t>
      </w:r>
    </w:p>
    <w:p>
      <w:pPr>
        <w:numPr>
          <w:ilvl w:val="0"/>
          <w:numId w:val="13"/>
        </w:numPr>
        <w:pBdr>
          <w:bottom w:val="single" w:color="auto" w:sz="4" w:space="0"/>
        </w:pBdr>
        <w:spacing w:line="360" w:lineRule="auto"/>
        <w:ind w:left="420" w:leftChars="0" w:hanging="420" w:firstLineChars="0"/>
        <w:rPr>
          <w:rFonts w:hint="eastAsia" w:asciiTheme="minorEastAsia" w:hAnsiTheme="minorEastAsia" w:eastAsiaTheme="minorEastAsia" w:cstheme="minorEastAsia"/>
          <w:b/>
          <w:bCs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lang w:val="en-US" w:eastAsia="zh-CN"/>
        </w:rPr>
        <w:t>全景模式下</w:t>
      </w:r>
      <w:r>
        <w:rPr>
          <w:rFonts w:hint="eastAsia" w:asciiTheme="minorEastAsia" w:hAnsiTheme="minorEastAsia" w:cstheme="minorEastAsia"/>
          <w:b/>
          <w:bCs/>
          <w:lang w:val="en-US" w:eastAsia="zh-CN"/>
        </w:rPr>
        <w:t>无法进行码流切换操作。</w:t>
      </w:r>
    </w:p>
    <w:p>
      <w:pPr>
        <w:pStyle w:val="4"/>
        <w:spacing w:line="360" w:lineRule="auto"/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56" w:name="_Toc10652"/>
      <w:bookmarkStart w:id="57" w:name="_Toc21978"/>
      <w:bookmarkStart w:id="58" w:name="_Toc23282"/>
      <w:r>
        <w:rPr>
          <w:rFonts w:hint="eastAsia" w:asciiTheme="minorEastAsia" w:hAnsiTheme="minorEastAsia" w:eastAsiaTheme="minorEastAsia" w:cstheme="minorEastAsia"/>
          <w:lang w:val="en-US" w:eastAsia="zh-CN"/>
        </w:rPr>
        <w:t>2.5.6.全屏播放</w:t>
      </w:r>
      <w:bookmarkEnd w:id="56"/>
      <w:bookmarkEnd w:id="57"/>
      <w:bookmarkEnd w:id="58"/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在预览通道画面中，点击画面右下方的</w:t>
      </w:r>
      <w:r>
        <w:drawing>
          <wp:inline distT="0" distB="0" distL="114300" distR="114300">
            <wp:extent cx="238125" cy="247650"/>
            <wp:effectExtent l="9525" t="0" r="19050" b="9525"/>
            <wp:docPr id="26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图片 1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预览画面可进入全屏播放模式，如图2.25所示。按键盘左上角的“Esc”可退出全屏模式。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图2.25预览画面全屏模式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</w:rPr>
      </w:pPr>
      <w:r>
        <w:drawing>
          <wp:inline distT="0" distB="0" distL="114300" distR="114300">
            <wp:extent cx="4838700" cy="2722245"/>
            <wp:effectExtent l="9525" t="9525" r="9525" b="11430"/>
            <wp:docPr id="265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图片 71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27222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在预览通道画面中，选择任一通道，双击画面，可进入通道全屏播放，再次双击可退出全屏模式。如图2.26所示。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2.26通道全屏模式</w:t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4880610" cy="3121660"/>
            <wp:effectExtent l="9525" t="9525" r="24765" b="12065"/>
            <wp:docPr id="266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72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880610" cy="31216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line="360" w:lineRule="auto"/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59" w:name="_Toc15463"/>
      <w:r>
        <w:rPr>
          <w:rFonts w:hint="eastAsia" w:asciiTheme="minorEastAsia" w:hAnsiTheme="minorEastAsia" w:eastAsiaTheme="minorEastAsia" w:cstheme="minorEastAsia"/>
          <w:lang w:val="en-US" w:eastAsia="zh-CN"/>
        </w:rPr>
        <w:t>2.5.7.云台控制</w:t>
      </w:r>
      <w:bookmarkEnd w:id="59"/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先通过主控设备（如DVR）连接云台设备（如模拟球机），在设备管理界面添加主控设备，添加成功后，回到“预览”界面，点击右下角的“云台控制”，对通道进行云台控制操作，如图2.27所示。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图2.27云台控制界面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</w:rPr>
      </w:pPr>
      <w:r>
        <w:drawing>
          <wp:inline distT="0" distB="0" distL="114300" distR="114300">
            <wp:extent cx="2675890" cy="2381250"/>
            <wp:effectExtent l="9525" t="9525" r="19685" b="9525"/>
            <wp:docPr id="267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73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675890" cy="23812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04800" cy="314325"/>
            <wp:effectExtent l="9525" t="9525" r="9525" b="19050"/>
            <wp:docPr id="269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图片 75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143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为云台方向控制，</w:t>
      </w:r>
      <w:r>
        <w:drawing>
          <wp:inline distT="0" distB="0" distL="114300" distR="114300">
            <wp:extent cx="304800" cy="333375"/>
            <wp:effectExtent l="9525" t="9525" r="9525" b="19050"/>
            <wp:docPr id="270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图片 76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333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为光圈调节，</w:t>
      </w:r>
      <w:r>
        <w:drawing>
          <wp:inline distT="0" distB="0" distL="114300" distR="114300">
            <wp:extent cx="304800" cy="342900"/>
            <wp:effectExtent l="9525" t="9525" r="9525" b="9525"/>
            <wp:docPr id="271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图片 77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429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为焦距调节，</w:t>
      </w:r>
      <w:r>
        <w:drawing>
          <wp:inline distT="0" distB="0" distL="114300" distR="114300">
            <wp:extent cx="304800" cy="342900"/>
            <wp:effectExtent l="9525" t="9525" r="9525" b="9525"/>
            <wp:docPr id="272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78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429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为缩放调节，</w:t>
      </w:r>
      <w:r>
        <w:drawing>
          <wp:inline distT="0" distB="0" distL="114300" distR="114300">
            <wp:extent cx="304800" cy="342900"/>
            <wp:effectExtent l="9525" t="9525" r="9525" b="9525"/>
            <wp:docPr id="274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80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429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为巡航功能，</w:t>
      </w:r>
      <w:r>
        <w:drawing>
          <wp:inline distT="0" distB="0" distL="114300" distR="114300">
            <wp:extent cx="304800" cy="285750"/>
            <wp:effectExtent l="9525" t="9525" r="9525" b="9525"/>
            <wp:docPr id="275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图片 81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857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为返回上一菜单栏。可根据需要，点击任意按钮，对云台进行方向、光圈、焦距、缩放调节。</w:t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pStyle w:val="2"/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60" w:name="_Toc20458"/>
      <w:r>
        <w:rPr>
          <w:rFonts w:hint="eastAsia" w:asciiTheme="minorEastAsia" w:hAnsiTheme="minorEastAsia" w:eastAsiaTheme="minorEastAsia" w:cstheme="minorEastAsia"/>
          <w:lang w:val="en-US" w:eastAsia="zh-CN"/>
        </w:rPr>
        <w:t>3.录像回放</w:t>
      </w:r>
      <w:bookmarkEnd w:id="60"/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用设备（NVR、DVR）进行录像操作后，录像将存放在设备的硬盘上，CMS的检索功能可把某个时间段的各种类型录像检索出来。</w:t>
      </w:r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点击主菜单栏“回放”，进入录像回放界面，如图3.1所示。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图3.1回放界面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</w:rPr>
      </w:pPr>
      <w:r>
        <w:drawing>
          <wp:inline distT="0" distB="0" distL="114300" distR="114300">
            <wp:extent cx="5161915" cy="2708910"/>
            <wp:effectExtent l="9525" t="9525" r="10160" b="24765"/>
            <wp:docPr id="276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图片 82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161915" cy="27089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在回放界面中，选择需回放录像的设备，鼠标指向设备的通道缩略图，会出现</w:t>
      </w:r>
      <w:r>
        <w:drawing>
          <wp:inline distT="0" distB="0" distL="114300" distR="114300">
            <wp:extent cx="285750" cy="285750"/>
            <wp:effectExtent l="9525" t="9525" r="9525" b="9525"/>
            <wp:docPr id="277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图片 83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图标，点击该图标，后选择需回放录像的日期和录像类型（默认为全部类型，分别为移动</w:t>
      </w:r>
      <w:r>
        <w:drawing>
          <wp:inline distT="0" distB="0" distL="114300" distR="114300">
            <wp:extent cx="190500" cy="190500"/>
            <wp:effectExtent l="9525" t="9525" r="9525" b="9525"/>
            <wp:docPr id="278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图片 84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定时</w:t>
      </w:r>
      <w:r>
        <w:drawing>
          <wp:inline distT="0" distB="0" distL="114300" distR="114300">
            <wp:extent cx="190500" cy="190500"/>
            <wp:effectExtent l="9525" t="9525" r="9525" b="9525"/>
            <wp:docPr id="281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图片 87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报警</w:t>
      </w:r>
      <w:r>
        <w:drawing>
          <wp:inline distT="0" distB="0" distL="114300" distR="114300">
            <wp:extent cx="190500" cy="190500"/>
            <wp:effectExtent l="9525" t="9525" r="9525" b="9525"/>
            <wp:docPr id="280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图片 86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手动</w:t>
      </w:r>
      <w:r>
        <w:drawing>
          <wp:inline distT="0" distB="0" distL="114300" distR="114300">
            <wp:extent cx="190500" cy="190500"/>
            <wp:effectExtent l="9525" t="9525" r="9525" b="9525"/>
            <wp:docPr id="282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图片 88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），然后点击“检索”，所选通道在指定日期指定类型的录像，如图3.2所示。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图3.2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>录像检索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</w:rPr>
      </w:pPr>
      <w:r>
        <w:drawing>
          <wp:inline distT="0" distB="0" distL="114300" distR="114300">
            <wp:extent cx="5089525" cy="2660015"/>
            <wp:effectExtent l="9525" t="9525" r="25400" b="16510"/>
            <wp:docPr id="283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89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089525" cy="26600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停止录像，可点击录像预览画面下方或主界面右边的设备通道缩略图的</w:t>
      </w:r>
      <w:r>
        <w:drawing>
          <wp:inline distT="0" distB="0" distL="114300" distR="114300">
            <wp:extent cx="228600" cy="228600"/>
            <wp:effectExtent l="9525" t="9525" r="9525" b="9525"/>
            <wp:docPr id="285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 91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便可停止录像。</w:t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选择播放中的预览画面，双击进入画面全屏模式，点击可进入全景模式，此时，便可对录像进行</w:t>
      </w:r>
      <w:r>
        <w:drawing>
          <wp:inline distT="0" distB="0" distL="114300" distR="114300">
            <wp:extent cx="238125" cy="247650"/>
            <wp:effectExtent l="9525" t="0" r="19050" b="9525"/>
            <wp:docPr id="28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图片 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安装模式、</w:t>
      </w:r>
      <w:r>
        <w:drawing>
          <wp:inline distT="0" distB="0" distL="114300" distR="114300">
            <wp:extent cx="238125" cy="247650"/>
            <wp:effectExtent l="9525" t="0" r="19050" b="9525"/>
            <wp:docPr id="28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图片 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巡航操作。非全景模式不能进行安装模式、巡航模式操作。</w:t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图标</w:t>
      </w:r>
      <w:r>
        <w:drawing>
          <wp:inline distT="0" distB="0" distL="114300" distR="114300">
            <wp:extent cx="304800" cy="314325"/>
            <wp:effectExtent l="9525" t="9525" r="9525" b="1905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143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为视频同步操作，勾选该图标后，点击下方时间条的某一个时间点（例如12:00），那预览画面中的录像便会全部播放所选时间点（12:00）的录像画面。</w:t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预览界面右下方的</w:t>
      </w:r>
      <w:r>
        <w:drawing>
          <wp:inline distT="0" distB="0" distL="114300" distR="114300">
            <wp:extent cx="1257300" cy="333375"/>
            <wp:effectExtent l="9525" t="9525" r="9525" b="1905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3333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是一个时间刻度调节器，拖动浮标到最左，每一段刻度为两小时</w:t>
      </w:r>
      <w:r>
        <w:drawing>
          <wp:inline distT="0" distB="0" distL="114300" distR="114300">
            <wp:extent cx="1476375" cy="647700"/>
            <wp:effectExtent l="9525" t="9525" r="19050" b="9525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6477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，如图3.3所示。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图3.3时间刻度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6374130" cy="800735"/>
            <wp:effectExtent l="9525" t="9525" r="17145" b="27940"/>
            <wp:docPr id="133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31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374130" cy="8007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拖动浮标到最右，则每一段刻度为一分钟</w:t>
      </w:r>
      <w:r>
        <w:drawing>
          <wp:inline distT="0" distB="0" distL="114300" distR="114300">
            <wp:extent cx="1781175" cy="647700"/>
            <wp:effectExtent l="9525" t="9525" r="19050" b="9525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6477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如图3.4所示。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图3.4时间刻度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6426835" cy="743585"/>
            <wp:effectExtent l="9525" t="9525" r="21590" b="27940"/>
            <wp:docPr id="136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34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426835" cy="7435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</w:rPr>
      </w:pPr>
    </w:p>
    <w:p>
      <w:pPr>
        <w:pStyle w:val="2"/>
        <w:numPr>
          <w:ilvl w:val="0"/>
          <w:numId w:val="14"/>
        </w:numPr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61" w:name="_Toc24751"/>
      <w:bookmarkStart w:id="62" w:name="_Toc26053"/>
      <w:bookmarkStart w:id="63" w:name="_Toc20336"/>
      <w:r>
        <w:rPr>
          <w:rFonts w:hint="eastAsia" w:asciiTheme="minorEastAsia" w:hAnsiTheme="minorEastAsia" w:eastAsiaTheme="minorEastAsia" w:cstheme="minorEastAsia"/>
          <w:lang w:val="en-US" w:eastAsia="zh-CN"/>
        </w:rPr>
        <w:t>资源管理</w:t>
      </w:r>
      <w:bookmarkEnd w:id="61"/>
      <w:bookmarkEnd w:id="62"/>
      <w:bookmarkEnd w:id="63"/>
    </w:p>
    <w:p>
      <w:pPr>
        <w:pStyle w:val="3"/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64" w:name="_Toc5771"/>
      <w:bookmarkStart w:id="65" w:name="_Toc19188"/>
      <w:bookmarkStart w:id="66" w:name="_Toc13216"/>
      <w:r>
        <w:rPr>
          <w:rFonts w:hint="eastAsia" w:asciiTheme="minorEastAsia" w:hAnsiTheme="minorEastAsia" w:eastAsiaTheme="minorEastAsia" w:cstheme="minorEastAsia"/>
          <w:lang w:val="en-US" w:eastAsia="zh-CN"/>
        </w:rPr>
        <w:t>4.1.录像</w:t>
      </w:r>
      <w:bookmarkEnd w:id="64"/>
      <w:bookmarkEnd w:id="65"/>
      <w:bookmarkEnd w:id="66"/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点击“资源管理”，进入资源管理界面。点击界面右方的“录像”按钮，选择设备列表中存在录像的设备，点击设备通道缩略图的</w:t>
      </w:r>
      <w:r>
        <w:drawing>
          <wp:inline distT="0" distB="0" distL="114300" distR="114300">
            <wp:extent cx="285750" cy="285750"/>
            <wp:effectExtent l="9525" t="9525" r="9525" b="9525"/>
            <wp:docPr id="288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图片 83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后选择日期和录像类型（默认为全部类型，分别为移动</w:t>
      </w:r>
      <w:r>
        <w:drawing>
          <wp:inline distT="0" distB="0" distL="114300" distR="114300">
            <wp:extent cx="190500" cy="190500"/>
            <wp:effectExtent l="9525" t="9525" r="9525" b="9525"/>
            <wp:docPr id="289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图片 84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定时</w:t>
      </w:r>
      <w:r>
        <w:drawing>
          <wp:inline distT="0" distB="0" distL="114300" distR="114300">
            <wp:extent cx="190500" cy="190500"/>
            <wp:effectExtent l="9525" t="9525" r="9525" b="9525"/>
            <wp:docPr id="290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图片 87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报警</w:t>
      </w:r>
      <w:r>
        <w:drawing>
          <wp:inline distT="0" distB="0" distL="114300" distR="114300">
            <wp:extent cx="190500" cy="190500"/>
            <wp:effectExtent l="9525" t="9525" r="9525" b="9525"/>
            <wp:docPr id="291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图片 86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手动</w:t>
      </w:r>
      <w:r>
        <w:drawing>
          <wp:inline distT="0" distB="0" distL="114300" distR="114300">
            <wp:extent cx="190500" cy="190500"/>
            <wp:effectExtent l="9525" t="9525" r="9525" b="9525"/>
            <wp:docPr id="292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图片 88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），点击“检索”，所选通道当天的所有录像显示在左方的录像列表中。如图4.1所示</w:t>
      </w:r>
    </w:p>
    <w:p>
      <w:pPr>
        <w:spacing w:line="360" w:lineRule="auto"/>
        <w:ind w:firstLine="420" w:firstLineChars="0"/>
        <w:jc w:val="center"/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图4.1录像管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>理</w:t>
      </w:r>
      <w:r>
        <w:rPr>
          <w:rFonts w:hint="eastAsia" w:asciiTheme="minorEastAsia" w:hAnsiTheme="minorEastAsia" w:cstheme="minorEastAsia"/>
          <w:lang w:val="en-US" w:eastAsia="zh-CN"/>
        </w:rPr>
        <w:t xml:space="preserve">      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drawing>
          <wp:inline distT="0" distB="0" distL="114300" distR="114300">
            <wp:extent cx="5059045" cy="2645410"/>
            <wp:effectExtent l="9525" t="9525" r="17780" b="12065"/>
            <wp:docPr id="296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图片 95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059045" cy="26454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center"/>
        <w:rPr>
          <w:rFonts w:hint="eastAsia"/>
        </w:rPr>
      </w:pP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按照需要，勾选录像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左边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的</w:t>
      </w:r>
      <w:r>
        <w:drawing>
          <wp:inline distT="0" distB="0" distL="114300" distR="114300">
            <wp:extent cx="276225" cy="266700"/>
            <wp:effectExtent l="9525" t="0" r="19050" b="9525"/>
            <wp:docPr id="293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图片 92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若想选中全部录像，勾选“通道”左边的</w:t>
      </w:r>
      <w:r>
        <w:drawing>
          <wp:inline distT="0" distB="0" distL="114300" distR="114300">
            <wp:extent cx="276225" cy="266700"/>
            <wp:effectExtent l="9525" t="0" r="19050" b="9525"/>
            <wp:docPr id="294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图片 93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即可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），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点击录像右方或界面下方的</w:t>
      </w:r>
      <w:r>
        <w:drawing>
          <wp:inline distT="0" distB="0" distL="114300" distR="114300">
            <wp:extent cx="514350" cy="285750"/>
            <wp:effectExtent l="9525" t="9525" r="9525" b="9525"/>
            <wp:docPr id="297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图片 96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2857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所选录像开始下载，若想停止下载，点击</w:t>
      </w:r>
      <w:r>
        <w:drawing>
          <wp:inline distT="0" distB="0" distL="114300" distR="114300">
            <wp:extent cx="285750" cy="285750"/>
            <wp:effectExtent l="9525" t="9525" r="9525" b="9525"/>
            <wp:docPr id="298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图片 97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即可。如图4.2所示。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图4.2录像下载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</w:rPr>
      </w:pPr>
      <w:r>
        <w:drawing>
          <wp:inline distT="0" distB="0" distL="114300" distR="114300">
            <wp:extent cx="4697095" cy="2520950"/>
            <wp:effectExtent l="9525" t="9525" r="17780" b="22225"/>
            <wp:docPr id="299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图片 98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4697095" cy="25209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下载成功的录像右方会有个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begin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instrText xml:space="preserve">INCLUDEPICTURE \d "C:\\Users\\admin\\Documents\\Tencent Files\\1450905015\\Image\\C2C\\ZXAFL()$Q2K}AYPBF$1ZJEE.png" \* MERGEFORMATINET </w:instrTex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separate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333375" cy="276225"/>
            <wp:effectExtent l="9525" t="9525" r="19050" b="19050"/>
            <wp:docPr id="15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 descr="IMG_256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762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end"/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点击该图标可跳转到录像保存的所在位置。</w:t>
      </w: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pStyle w:val="3"/>
        <w:spacing w:line="360" w:lineRule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bookmarkStart w:id="67" w:name="_Toc20097"/>
      <w:bookmarkStart w:id="68" w:name="_Toc13695"/>
      <w:bookmarkStart w:id="69" w:name="_Toc22833"/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4.2.截图</w:t>
      </w:r>
      <w:bookmarkEnd w:id="67"/>
      <w:bookmarkEnd w:id="68"/>
      <w:bookmarkEnd w:id="69"/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点击界面右方的“截图”按钮，进入截图管理界面。如图4.3所示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图4.3截图管理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4913630" cy="2571750"/>
            <wp:effectExtent l="9525" t="9525" r="10795" b="9525"/>
            <wp:docPr id="15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42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4913630" cy="25717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按照需要，选择设备列表中的设备，点击缩略图的</w:t>
      </w:r>
      <w:r>
        <w:drawing>
          <wp:inline distT="0" distB="0" distL="114300" distR="114300">
            <wp:extent cx="285750" cy="285750"/>
            <wp:effectExtent l="9525" t="9525" r="9525" b="9525"/>
            <wp:docPr id="300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图片 83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设备通道的截图将显示在左方列表中。如图4.4所示。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图4.4截图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352415" cy="2312035"/>
            <wp:effectExtent l="9525" t="9525" r="10160" b="21590"/>
            <wp:docPr id="154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45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352415" cy="23120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1524000" cy="295275"/>
            <wp:effectExtent l="9525" t="9525" r="9525" b="19050"/>
            <wp:docPr id="155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46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952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选择两个日期，然后点击筛选，则可把这段时间的所有截图筛选出来。右击列表中的任一截图，会显示截图操作相关的菜单，如图4.5所示。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图4.5截图菜单项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1228725" cy="1447800"/>
            <wp:effectExtent l="9525" t="9525" r="19050" b="9525"/>
            <wp:docPr id="156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47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4478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点击“预览”，则可全屏预览截图，双击所选截图，也可以进行全屏预览。全屏预览模式下，点击图片右上角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219710" cy="215265"/>
            <wp:effectExtent l="9525" t="9525" r="18415" b="22860"/>
            <wp:docPr id="158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49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2152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可关闭全屏预览模式。</w:t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点击“图片信息”，界面会弹出一个信息栏，如图4.6所示。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图4.6图片信息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2455545" cy="1821180"/>
            <wp:effectExtent l="9525" t="9525" r="11430" b="17145"/>
            <wp:docPr id="159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50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2455545" cy="18211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点击“打开所在位置”，则可进入保存截图的所在位置。</w:t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点击“删除”，则可删除当前所选的截图。</w:t>
      </w:r>
    </w:p>
    <w:p>
      <w:pPr>
        <w:pStyle w:val="2"/>
        <w:numPr>
          <w:ilvl w:val="0"/>
          <w:numId w:val="14"/>
        </w:numPr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70" w:name="_Toc524"/>
      <w:bookmarkStart w:id="71" w:name="_Toc60"/>
      <w:bookmarkStart w:id="72" w:name="_Toc24703"/>
      <w:r>
        <w:rPr>
          <w:rFonts w:hint="eastAsia" w:asciiTheme="minorEastAsia" w:hAnsiTheme="minorEastAsia" w:eastAsiaTheme="minorEastAsia" w:cstheme="minorEastAsia"/>
          <w:lang w:val="en-US" w:eastAsia="zh-CN"/>
        </w:rPr>
        <w:t>其他功能</w:t>
      </w:r>
      <w:bookmarkEnd w:id="70"/>
      <w:bookmarkEnd w:id="71"/>
      <w:bookmarkEnd w:id="72"/>
    </w:p>
    <w:p>
      <w:pPr>
        <w:pStyle w:val="3"/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73" w:name="_Toc19205"/>
      <w:bookmarkStart w:id="74" w:name="_Toc11156"/>
      <w:bookmarkStart w:id="75" w:name="_Toc29907"/>
      <w:r>
        <w:rPr>
          <w:rFonts w:hint="eastAsia" w:asciiTheme="minorEastAsia" w:hAnsiTheme="minorEastAsia" w:eastAsiaTheme="minorEastAsia" w:cstheme="minorEastAsia"/>
          <w:lang w:val="en-US" w:eastAsia="zh-CN"/>
        </w:rPr>
        <w:t>5.1.录像下载位置</w:t>
      </w:r>
      <w:bookmarkEnd w:id="73"/>
      <w:bookmarkEnd w:id="74"/>
      <w:bookmarkEnd w:id="75"/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点击主界面右上方的</w:t>
      </w:r>
      <w:r>
        <w:drawing>
          <wp:inline distT="0" distB="0" distL="114300" distR="114300">
            <wp:extent cx="228600" cy="228600"/>
            <wp:effectExtent l="9525" t="9525" r="9525" b="9525"/>
            <wp:docPr id="301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图片 99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如图5.1所示。</w:t>
      </w: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图5.1录像下载位置</w:t>
      </w: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</w:rPr>
      </w:pPr>
      <w:r>
        <w:drawing>
          <wp:inline distT="0" distB="0" distL="114300" distR="114300">
            <wp:extent cx="3637915" cy="2276475"/>
            <wp:effectExtent l="9525" t="9525" r="10160" b="19050"/>
            <wp:docPr id="302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图片 100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3637915" cy="22764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点击设置界面的</w:t>
      </w:r>
      <w:r>
        <w:drawing>
          <wp:inline distT="0" distB="0" distL="114300" distR="114300">
            <wp:extent cx="476250" cy="352425"/>
            <wp:effectExtent l="9525" t="9525" r="9525" b="19050"/>
            <wp:docPr id="303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图片 101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3524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  <w:t>可修改录像下载的位置，然后点击“确定”即可保存。</w:t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</w:pPr>
    </w:p>
    <w:p>
      <w:pPr>
        <w:pStyle w:val="3"/>
        <w:spacing w:line="360" w:lineRule="auto"/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76" w:name="_Toc31978"/>
      <w:bookmarkStart w:id="77" w:name="_Toc9132"/>
      <w:bookmarkStart w:id="78" w:name="_Toc3145"/>
      <w:r>
        <w:rPr>
          <w:rFonts w:hint="eastAsia" w:asciiTheme="minorEastAsia" w:hAnsiTheme="minorEastAsia" w:eastAsiaTheme="minorEastAsia" w:cstheme="minorEastAsia"/>
          <w:lang w:val="en-US" w:eastAsia="zh-CN"/>
        </w:rPr>
        <w:t>5.2.用户设置</w:t>
      </w:r>
      <w:bookmarkEnd w:id="76"/>
      <w:bookmarkEnd w:id="77"/>
      <w:bookmarkEnd w:id="78"/>
    </w:p>
    <w:p>
      <w:pPr>
        <w:spacing w:line="360" w:lineRule="auto"/>
        <w:ind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点击主界面右上方的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200025" cy="247650"/>
            <wp:effectExtent l="9525" t="0" r="19050" b="9525"/>
            <wp:docPr id="163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54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47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可进行用户设置，如图5.2所示。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图5.2用户设置</w:t>
      </w:r>
    </w:p>
    <w:p>
      <w:pPr>
        <w:spacing w:line="360" w:lineRule="auto"/>
        <w:ind w:firstLine="420" w:firstLineChars="0"/>
        <w:jc w:val="center"/>
        <w:rPr>
          <w:rFonts w:hint="eastAsia" w:asciiTheme="minorEastAsia" w:hAnsiTheme="minorEastAsia" w:eastAsiaTheme="minorEastAsia" w:cstheme="minorEastAsia"/>
        </w:rPr>
      </w:pPr>
      <w:r>
        <w:drawing>
          <wp:inline distT="0" distB="0" distL="114300" distR="114300">
            <wp:extent cx="1095375" cy="1409700"/>
            <wp:effectExtent l="9525" t="0" r="19050" b="9525"/>
            <wp:docPr id="304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图片 102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4097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点击“锁定程序”，程序将被锁定，界面弹出登录框，需输入当前已登录用户的密码才可解锁。</w:t>
      </w:r>
    </w:p>
    <w:p>
      <w:pPr>
        <w:spacing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点击“修改密码”，进入修改密码界面，需输入正确的原密码和输入两次新密码后，点击确定，即可成功修改密码，如图5.3所示。</w:t>
      </w:r>
    </w:p>
    <w:p>
      <w:pPr>
        <w:ind w:firstLine="420" w:firstLineChars="0"/>
        <w:jc w:val="center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图5.3修改密码</w:t>
      </w:r>
    </w:p>
    <w:p>
      <w:pPr>
        <w:ind w:firstLine="420" w:firstLineChars="0"/>
        <w:jc w:val="center"/>
        <w:rPr>
          <w:rFonts w:hint="eastAsia" w:asciiTheme="minorEastAsia" w:hAnsiTheme="minorEastAsia" w:eastAsiaTheme="minorEastAsia" w:cstheme="minorEastAsia"/>
        </w:rPr>
      </w:pPr>
      <w:r>
        <w:drawing>
          <wp:inline distT="0" distB="0" distL="114300" distR="114300">
            <wp:extent cx="3104515" cy="3609340"/>
            <wp:effectExtent l="9525" t="9525" r="10160" b="19685"/>
            <wp:docPr id="305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图片 103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3104515" cy="36093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点击“退出登录”，可退出当前登录的用户，然后系统弹出登录框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，可供其他用户登录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。</w:t>
      </w:r>
    </w:p>
    <w:p>
      <w:pPr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bookmarkStart w:id="79" w:name="_Toc29117"/>
      <w:r>
        <w:rPr>
          <w:rFonts w:hint="eastAsia"/>
          <w:lang w:val="en-US" w:eastAsia="zh-CN"/>
        </w:rPr>
        <w:t>5.3.语言设置</w:t>
      </w:r>
      <w:bookmarkEnd w:id="79"/>
    </w:p>
    <w:p>
      <w:pPr>
        <w:ind w:firstLine="42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点击主界面右上方的</w:t>
      </w:r>
      <w:r>
        <w:drawing>
          <wp:inline distT="0" distB="0" distL="114300" distR="114300">
            <wp:extent cx="828675" cy="285750"/>
            <wp:effectExtent l="9525" t="0" r="19050" b="9525"/>
            <wp:docPr id="306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图片 104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2857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可切换成“简体中文”或“English”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，每次语言切换成功，都需要进行登录操作。</w:t>
      </w:r>
    </w:p>
    <w:p>
      <w:pPr>
        <w:ind w:firstLine="42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pStyle w:val="2"/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  <w:bookmarkStart w:id="80" w:name="_Toc18057"/>
      <w:r>
        <w:rPr>
          <w:rFonts w:hint="eastAsia"/>
          <w:lang w:val="en-US" w:eastAsia="zh-CN"/>
        </w:rPr>
        <w:t>6.常见问题解答</w:t>
      </w:r>
      <w:bookmarkEnd w:id="80"/>
    </w:p>
    <w:p>
      <w:pPr>
        <w:spacing w:line="360" w:lineRule="auto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下载相关</w:t>
      </w:r>
    </w:p>
    <w:p>
      <w:pPr>
        <w:spacing w:line="360" w:lineRule="auto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问题：</w: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>如何下载该软件？</w:t>
      </w:r>
    </w:p>
    <w:p>
      <w:pPr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回答：</w: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>进入官网www.dvr163.com，点击“支持与下载”→“下载中心”→“工具软件”→“电脑客户端CMS”。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spacing w:line="360" w:lineRule="auto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预览</w:t>
      </w:r>
      <w:bookmarkStart w:id="83" w:name="_GoBack"/>
      <w:bookmarkEnd w:id="83"/>
    </w:p>
    <w:p>
      <w:pPr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问题：</w:t>
      </w:r>
      <w:bookmarkStart w:id="81" w:name="OLE_LINK9"/>
      <w:r>
        <w:rPr>
          <w:rFonts w:hint="eastAsia"/>
          <w:b w:val="0"/>
          <w:bCs w:val="0"/>
          <w:sz w:val="24"/>
          <w:szCs w:val="24"/>
          <w:lang w:val="en-US" w:eastAsia="zh-CN"/>
        </w:rPr>
        <w:t>如</w:t>
      </w:r>
      <w:bookmarkEnd w:id="81"/>
      <w:r>
        <w:rPr>
          <w:rFonts w:hint="eastAsia"/>
          <w:b w:val="0"/>
          <w:bCs w:val="0"/>
          <w:sz w:val="24"/>
          <w:szCs w:val="24"/>
          <w:lang w:val="en-US" w:eastAsia="zh-CN"/>
        </w:rPr>
        <w:t>何预览设备的实时图像？</w:t>
      </w:r>
    </w:p>
    <w:p>
      <w:pPr>
        <w:spacing w:line="360" w:lineRule="auto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回答：</w: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>添加设备，详细操作请参考2.2。设备添加成功后，进行设备预览操作，详细请参考2.5。</w:t>
      </w:r>
    </w:p>
    <w:p>
      <w:pPr>
        <w:spacing w:line="360" w:lineRule="auto"/>
        <w:rPr>
          <w:rFonts w:hint="eastAsia"/>
          <w:b w:val="0"/>
          <w:bCs w:val="0"/>
          <w:sz w:val="24"/>
          <w:szCs w:val="24"/>
          <w:lang w:val="en-US" w:eastAsia="zh-CN"/>
        </w:rPr>
      </w:pPr>
    </w:p>
    <w:p>
      <w:pPr>
        <w:spacing w:line="360" w:lineRule="auto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问题：</w:t>
      </w:r>
      <w:r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  <w:t>实时预览提示连接失败？</w:t>
      </w:r>
    </w:p>
    <w:p>
      <w:pPr>
        <w:spacing w:line="360" w:lineRule="auto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回答：</w:t>
      </w:r>
      <w:r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  <w:t>请确保设备是否在线，设备预览加回放是否达到连接访问上限（部分设备存在连接上限的设定），网络是否连接顺畅。如确保上述问题不存在，</w:t>
      </w:r>
      <w:bookmarkStart w:id="82" w:name="OLE_LINK6"/>
      <w:bookmarkEnd w:id="82"/>
      <w:r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  <w:t>可尝试多次连接。</w:t>
      </w:r>
    </w:p>
    <w:p>
      <w:pPr>
        <w:spacing w:line="360" w:lineRule="auto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</w:p>
    <w:p>
      <w:pPr>
        <w:spacing w:line="360" w:lineRule="auto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问题：</w:t>
      </w:r>
      <w:r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  <w:t>实时预览画面卡顿？</w:t>
      </w:r>
    </w:p>
    <w:p>
      <w:pPr>
        <w:spacing w:line="360" w:lineRule="auto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回答：</w:t>
      </w:r>
      <w:r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  <w:t>请检查运行环境是否符合要求，建议升级硬件或更换好一点的显卡。</w:t>
      </w:r>
    </w:p>
    <w:p>
      <w:pPr>
        <w:spacing w:line="360" w:lineRule="auto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</w:p>
    <w:p>
      <w:pPr>
        <w:spacing w:line="360" w:lineRule="auto"/>
        <w:rPr>
          <w:rFonts w:hint="eastAsia" w:asciiTheme="minorEastAsia" w:hAnsiTheme="minorEastAsia" w:eastAsiaTheme="minorEastAsia" w:cstheme="minorEastAsia"/>
          <w:b w:val="0"/>
          <w:bCs w:val="0"/>
          <w:sz w:val="30"/>
          <w:szCs w:val="30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30"/>
          <w:szCs w:val="30"/>
          <w:lang w:val="en-US" w:eastAsia="zh-CN"/>
        </w:rPr>
        <w:t>录像</w:t>
      </w:r>
    </w:p>
    <w:p>
      <w:pPr>
        <w:spacing w:line="360" w:lineRule="auto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问题：</w:t>
      </w:r>
      <w:r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  <w:t>检索不到录像文件？</w:t>
      </w:r>
    </w:p>
    <w:p>
      <w:pPr>
        <w:spacing w:line="360" w:lineRule="auto"/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回答：</w:t>
      </w:r>
      <w:r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  <w:t>请确定设备录像是否成功，确定设备硬盘状态是否正常，确定选择的日期是否有录像。如确保上述问题不存在，可尝试多次搜索。</w:t>
      </w:r>
    </w:p>
    <w:p>
      <w:pPr>
        <w:spacing w:line="360" w:lineRule="auto"/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</w:pPr>
    </w:p>
    <w:p>
      <w:pPr>
        <w:spacing w:line="360" w:lineRule="auto"/>
        <w:jc w:val="both"/>
        <w:rPr>
          <w:rFonts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问题：</w:t>
      </w:r>
      <w:r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  <w:t>回放过程中，录像存在卡顿现象？</w:t>
      </w:r>
    </w:p>
    <w:p>
      <w:pPr>
        <w:spacing w:line="360" w:lineRule="auto"/>
        <w:jc w:val="both"/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回答：</w:t>
      </w:r>
      <w:r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  <w:t>请检查网络是否畅通，可进行重新检索录像，若非网络问题，建议升级硬件或更换好点的显卡驱动。</w:t>
      </w:r>
    </w:p>
    <w:p>
      <w:pPr>
        <w:spacing w:line="360" w:lineRule="auto"/>
        <w:jc w:val="both"/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</w:pPr>
    </w:p>
    <w:p>
      <w:pPr>
        <w:spacing w:line="360" w:lineRule="auto"/>
        <w:jc w:val="both"/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</w:pPr>
    </w:p>
    <w:p>
      <w:pPr>
        <w:spacing w:line="360" w:lineRule="auto"/>
        <w:rPr>
          <w:rFonts w:hint="eastAsia" w:asciiTheme="minorEastAsia" w:hAnsiTheme="minorEastAsia" w:cstheme="minorEastAsia"/>
          <w:b w:val="0"/>
          <w:bCs w:val="0"/>
          <w:sz w:val="30"/>
          <w:szCs w:val="30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30"/>
          <w:szCs w:val="30"/>
          <w:lang w:val="en-US" w:eastAsia="zh-CN"/>
        </w:rPr>
        <w:t>权限问题</w:t>
      </w:r>
    </w:p>
    <w:p>
      <w:pPr>
        <w:spacing w:line="360" w:lineRule="auto"/>
        <w:rPr>
          <w:rFonts w:hint="eastAsia" w:asciiTheme="minorEastAsia" w:hAnsiTheme="minorEastAsia" w:cstheme="minorEastAsia"/>
          <w:b w:val="0"/>
          <w:bCs w:val="0"/>
          <w:sz w:val="30"/>
          <w:szCs w:val="30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问题：</w:t>
      </w:r>
      <w:r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  <w:t>windows系统的CMS下载完成之后，软件运行失败或黑屏？</w:t>
      </w:r>
    </w:p>
    <w:p>
      <w:pPr>
        <w:spacing w:line="360" w:lineRule="auto"/>
        <w:jc w:val="both"/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回答：</w:t>
      </w:r>
      <w:r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  <w:t>有两种解决方案：1.把CMS安装在C:/以外的磁盘。2.以管理员身份运行CMS，若以上两种方法仍然不行，请联系我们帮您解决。</w:t>
      </w:r>
    </w:p>
    <w:p>
      <w:pPr>
        <w:spacing w:line="360" w:lineRule="auto"/>
        <w:jc w:val="both"/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</w:pPr>
    </w:p>
    <w:p>
      <w:pPr>
        <w:spacing w:line="360" w:lineRule="auto"/>
        <w:jc w:val="both"/>
        <w:rPr>
          <w:rFonts w:hint="eastAsia" w:asciiTheme="minorEastAsia" w:hAnsiTheme="minorEastAsia" w:cstheme="minor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  <w:t>问题：</w:t>
      </w:r>
      <w:r>
        <w:rPr>
          <w:rFonts w:hint="eastAsia" w:asciiTheme="minorEastAsia" w:hAnsiTheme="minorEastAsia" w:cstheme="minorEastAsia"/>
          <w:b w:val="0"/>
          <w:bCs w:val="0"/>
          <w:i w:val="0"/>
          <w:iCs w:val="0"/>
          <w:sz w:val="24"/>
          <w:szCs w:val="24"/>
          <w:lang w:val="en-US" w:eastAsia="zh-CN"/>
        </w:rPr>
        <w:t>OSX系统的CMS安装完之后，打开时显示“文件已损坏”或“无法打开”？</w:t>
      </w:r>
    </w:p>
    <w:p>
      <w:pPr>
        <w:spacing w:line="360" w:lineRule="auto"/>
        <w:jc w:val="both"/>
        <w:rPr>
          <w:rFonts w:hint="eastAsia" w:asciiTheme="minorEastAsia" w:hAnsiTheme="minorEastAsia" w:cstheme="minorEastAsia"/>
          <w:b w:val="0"/>
          <w:bCs w:val="0"/>
          <w:i w:val="0"/>
          <w:i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回答：</w:t>
      </w:r>
      <w:r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  <w:t>1.打开“系统设置”→“安全性与隐私”→“允许以下位置下载的应用程序”，勾选“任何来源”（适用于OSX10.12.X之前的版本）;2.打开“终端”，输入字符串“sudo spctl --master-disable”，按“回车”键，输入sudo密码即可（适用于OSX10.12.X之后的版本）。若以上方法仍然不行，请联系我们帮您解决。</w:t>
      </w: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</w:p>
    <w:p>
      <w:pPr>
        <w:spacing w:line="360" w:lineRule="auto"/>
        <w:jc w:val="both"/>
        <w:rPr>
          <w:rFonts w:hint="eastAsia" w:ascii="新宋体" w:hAnsi="新宋体" w:eastAsia="新宋体" w:cs="新宋体"/>
          <w:b/>
          <w:bCs/>
          <w:color w:val="auto"/>
          <w:sz w:val="30"/>
          <w:szCs w:val="30"/>
          <w:lang w:val="en-US" w:eastAsia="zh-CN"/>
        </w:rPr>
      </w:pPr>
    </w:p>
    <w:sectPr>
      <w:footerReference r:id="rId5" w:type="default"/>
      <w:pgSz w:w="11850" w:h="16783"/>
      <w:pgMar w:top="720" w:right="720" w:bottom="720" w:left="72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Calibri Light">
    <w:panose1 w:val="020F0302020204030204"/>
    <w:charset w:val="00"/>
    <w:family w:val="auto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新魏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华文彩云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Arial">
    <w:panose1 w:val="020B0604020202020204"/>
    <w:charset w:val="00"/>
    <w:family w:val="auto"/>
    <w:pitch w:val="default"/>
    <w:sig w:usb0="E0002EFF" w:usb1="C0007843" w:usb2="00000009" w:usb3="00000000" w:csb0="400001FF" w:csb1="FFFF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幼圆">
    <w:panose1 w:val="02010509060101010101"/>
    <w:charset w:val="86"/>
    <w:family w:val="auto"/>
    <w:pitch w:val="default"/>
    <w:sig w:usb0="00000001" w:usb1="080E0000" w:usb2="00000000" w:usb3="00000000" w:csb0="00040000" w:csb1="00000000"/>
  </w:font>
  <w:font w:name="华文隶书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细黑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琥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Axure Handwriting">
    <w:panose1 w:val="020B0402020200020204"/>
    <w:charset w:val="00"/>
    <w:family w:val="auto"/>
    <w:pitch w:val="default"/>
    <w:sig w:usb0="800000AF" w:usb1="4000204A" w:usb2="00000000" w:usb3="00000000" w:csb0="00000001" w:csb1="00000000"/>
  </w:font>
  <w:font w:name="Arvo">
    <w:panose1 w:val="02000000000000000000"/>
    <w:charset w:val="00"/>
    <w:family w:val="auto"/>
    <w:pitch w:val="default"/>
    <w:sig w:usb0="800000A7" w:usb1="00000041" w:usb2="00000000" w:usb3="00000000" w:csb0="20000111" w:csb1="4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  <w:font w:name="Yu Gothic UI Semilight">
    <w:panose1 w:val="020B0400000000000000"/>
    <w:charset w:val="80"/>
    <w:family w:val="auto"/>
    <w:pitch w:val="default"/>
    <w:sig w:usb0="E00002FF" w:usb1="2AC7FDFF" w:usb2="00000016" w:usb3="00000000" w:csb0="2002009F" w:csb1="00000000"/>
  </w:font>
  <w:font w:name="Yu Gothic UI Semibold">
    <w:panose1 w:val="020B0700000000000000"/>
    <w:charset w:val="80"/>
    <w:family w:val="auto"/>
    <w:pitch w:val="default"/>
    <w:sig w:usb0="E00002FF" w:usb1="2AC7FDFF" w:usb2="00000016" w:usb3="00000000" w:csb0="2002009F" w:csb1="00000000"/>
  </w:font>
  <w:font w:name="Yu Gothic UI Light">
    <w:panose1 w:val="020B0300000000000000"/>
    <w:charset w:val="80"/>
    <w:family w:val="auto"/>
    <w:pitch w:val="default"/>
    <w:sig w:usb0="E00002FF" w:usb1="2AC7FDFF" w:usb2="00000016" w:usb3="00000000" w:csb0="2002009F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微软雅黑 Light">
    <w:panose1 w:val="020B0502040204020203"/>
    <w:charset w:val="86"/>
    <w:family w:val="auto"/>
    <w:pitch w:val="default"/>
    <w:sig w:usb0="80000287" w:usb1="28CF0010" w:usb2="00000016" w:usb3="00000000" w:csb0="0004001F" w:csb1="00000000"/>
  </w:font>
  <w:font w:name="方正兰亭超细黑简体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方正姚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隶书">
    <w:panose1 w:val="0201050906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72" name="文本框 17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napToGrid w:val="0"/>
                            <w:rPr>
                              <w:rFonts w:hint="eastAsia" w:eastAsiaTheme="minorEastAsia"/>
                              <w:sz w:val="18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lang w:eastAsia="zh-CN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  <w:sz w:val="18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  <w:lang w:eastAsia="zh-CN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HucysYVAgAAFw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snapToGrid w:val="0"/>
                      <w:rPr>
                        <w:rFonts w:hint="eastAsia" w:eastAsiaTheme="minorEastAsia"/>
                        <w:sz w:val="18"/>
                        <w:lang w:eastAsia="zh-CN"/>
                      </w:rPr>
                    </w:pPr>
                    <w:r>
                      <w:rPr>
                        <w:rFonts w:hint="eastAsia"/>
                        <w:sz w:val="18"/>
                        <w:lang w:eastAsia="zh-CN"/>
                      </w:rPr>
                      <w:t xml:space="preserve">第 </w:t>
                    </w:r>
                    <w:r>
                      <w:rPr>
                        <w:rFonts w:hint="eastAsia"/>
                        <w:sz w:val="18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  <w:lang w:eastAsia="zh-CN"/>
                      </w:rPr>
                      <w:fldChar w:fldCharType="separate"/>
                    </w:r>
                    <w:r>
                      <w:rPr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  <w:lang w:eastAsia="zh-CN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71" name="文本框 1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napToGrid w:val="0"/>
                            <w:rPr>
                              <w:rFonts w:hint="eastAsia" w:eastAsiaTheme="minorEastAsia"/>
                              <w:sz w:val="18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lang w:eastAsia="zh-CN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  <w:sz w:val="18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  <w:lang w:eastAsia="zh-CN"/>
                            </w:rPr>
                            <w:fldChar w:fldCharType="separate"/>
                          </w:r>
                          <w:r>
                            <w:t>I</w:t>
                          </w:r>
                          <w:r>
                            <w:rPr>
                              <w:rFonts w:hint="eastAsia"/>
                              <w:sz w:val="18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  <w:lang w:eastAsia="zh-CN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IdeGLgVAgAAFw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snapToGrid w:val="0"/>
                      <w:rPr>
                        <w:rFonts w:hint="eastAsia" w:eastAsiaTheme="minorEastAsia"/>
                        <w:sz w:val="18"/>
                        <w:lang w:eastAsia="zh-CN"/>
                      </w:rPr>
                    </w:pPr>
                    <w:r>
                      <w:rPr>
                        <w:rFonts w:hint="eastAsia"/>
                        <w:sz w:val="18"/>
                        <w:lang w:eastAsia="zh-CN"/>
                      </w:rPr>
                      <w:t xml:space="preserve">第 </w:t>
                    </w:r>
                    <w:r>
                      <w:rPr>
                        <w:rFonts w:hint="eastAsia"/>
                        <w:sz w:val="18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  <w:lang w:eastAsia="zh-CN"/>
                      </w:rPr>
                      <w:fldChar w:fldCharType="separate"/>
                    </w:r>
                    <w:r>
                      <w:t>I</w:t>
                    </w:r>
                    <w:r>
                      <w:rPr>
                        <w:rFonts w:hint="eastAsia"/>
                        <w:sz w:val="18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  <w:lang w:eastAsia="zh-CN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single" w:color="auto" w:sz="4" w:space="0"/>
      </w:pBdr>
      <w:rPr>
        <w:rFonts w:hint="eastAsia" w:asciiTheme="minorEastAsia" w:hAnsiTheme="minorEastAsia" w:eastAsiaTheme="minorEastAsia" w:cstheme="minorEastAsia"/>
        <w:b/>
        <w:bCs/>
        <w:sz w:val="21"/>
        <w:szCs w:val="21"/>
        <w:u w:val="none"/>
        <w:lang w:val="en-US" w:eastAsia="zh-CN"/>
      </w:rPr>
    </w:pPr>
    <w:r>
      <w:rPr>
        <w:rFonts w:hint="eastAsia" w:asciiTheme="minorEastAsia" w:hAnsiTheme="minorEastAsia" w:cstheme="minorEastAsia"/>
        <w:b/>
        <w:bCs/>
        <w:sz w:val="28"/>
        <w:szCs w:val="28"/>
        <w:u w:val="none"/>
        <w:lang w:val="en-US" w:eastAsia="zh-CN"/>
      </w:rPr>
      <w:t xml:space="preserve">                                                                 </w:t>
    </w:r>
    <w:r>
      <w:rPr>
        <w:rFonts w:hint="eastAsia" w:asciiTheme="minorEastAsia" w:hAnsiTheme="minorEastAsia" w:cstheme="minorEastAsia"/>
        <w:b/>
        <w:bCs/>
        <w:sz w:val="21"/>
        <w:szCs w:val="21"/>
        <w:u w:val="none"/>
        <w:lang w:val="en-US" w:eastAsia="zh-CN"/>
      </w:rPr>
      <w:t>CMS使用手册</w:t>
    </w:r>
  </w:p>
  <w:p>
    <w:pPr>
      <w:rPr>
        <w:rFonts w:hint="eastAsia"/>
        <w:b/>
        <w:bCs/>
        <w:u w:val="none"/>
        <w:lang w:val="en-US"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86DBED5"/>
    <w:multiLevelType w:val="singleLevel"/>
    <w:tmpl w:val="586DBED5"/>
    <w:lvl w:ilvl="0" w:tentative="0">
      <w:start w:val="1"/>
      <w:numFmt w:val="bullet"/>
      <w:lvlText w:val=""/>
      <w:lvlJc w:val="left"/>
      <w:pPr>
        <w:ind w:left="420" w:leftChars="0" w:hanging="420" w:firstLineChars="0"/>
      </w:pPr>
      <w:rPr>
        <w:rFonts w:hint="default" w:ascii="Wingdings" w:hAnsi="Wingdings"/>
      </w:rPr>
    </w:lvl>
  </w:abstractNum>
  <w:abstractNum w:abstractNumId="1">
    <w:nsid w:val="586DBF9B"/>
    <w:multiLevelType w:val="singleLevel"/>
    <w:tmpl w:val="586DBF9B"/>
    <w:lvl w:ilvl="0" w:tentative="0">
      <w:start w:val="2"/>
      <w:numFmt w:val="decimal"/>
      <w:suff w:val="nothing"/>
      <w:lvlText w:val="%1."/>
      <w:lvlJc w:val="left"/>
    </w:lvl>
  </w:abstractNum>
  <w:abstractNum w:abstractNumId="2">
    <w:nsid w:val="586DE527"/>
    <w:multiLevelType w:val="singleLevel"/>
    <w:tmpl w:val="586DE527"/>
    <w:lvl w:ilvl="0" w:tentative="0">
      <w:start w:val="1"/>
      <w:numFmt w:val="bullet"/>
      <w:lvlText w:val="•"/>
      <w:lvlJc w:val="left"/>
      <w:pPr>
        <w:ind w:left="420" w:leftChars="0" w:hanging="420" w:firstLineChars="0"/>
      </w:pPr>
      <w:rPr>
        <w:rFonts w:hint="default" w:ascii="宋体" w:hAnsi="宋体" w:eastAsia="宋体" w:cs="宋体"/>
      </w:rPr>
    </w:lvl>
  </w:abstractNum>
  <w:abstractNum w:abstractNumId="3">
    <w:nsid w:val="586DF667"/>
    <w:multiLevelType w:val="singleLevel"/>
    <w:tmpl w:val="586DF667"/>
    <w:lvl w:ilvl="0" w:tentative="0">
      <w:start w:val="1"/>
      <w:numFmt w:val="bullet"/>
      <w:lvlText w:val=""/>
      <w:lvlJc w:val="left"/>
      <w:pPr>
        <w:ind w:left="420" w:leftChars="0" w:hanging="420" w:firstLineChars="0"/>
      </w:pPr>
      <w:rPr>
        <w:rFonts w:hint="default" w:ascii="Wingdings" w:hAnsi="Wingdings"/>
      </w:rPr>
    </w:lvl>
  </w:abstractNum>
  <w:abstractNum w:abstractNumId="4">
    <w:nsid w:val="586E15C4"/>
    <w:multiLevelType w:val="singleLevel"/>
    <w:tmpl w:val="586E15C4"/>
    <w:lvl w:ilvl="0" w:tentative="0">
      <w:start w:val="1"/>
      <w:numFmt w:val="lowerLetter"/>
      <w:suff w:val="nothing"/>
      <w:lvlText w:val="%1."/>
      <w:lvlJc w:val="left"/>
    </w:lvl>
  </w:abstractNum>
  <w:abstractNum w:abstractNumId="5">
    <w:nsid w:val="586EFB1B"/>
    <w:multiLevelType w:val="singleLevel"/>
    <w:tmpl w:val="586EFB1B"/>
    <w:lvl w:ilvl="0" w:tentative="0">
      <w:start w:val="1"/>
      <w:numFmt w:val="lowerLetter"/>
      <w:suff w:val="nothing"/>
      <w:lvlText w:val="%1."/>
      <w:lvlJc w:val="left"/>
    </w:lvl>
  </w:abstractNum>
  <w:abstractNum w:abstractNumId="6">
    <w:nsid w:val="586F0445"/>
    <w:multiLevelType w:val="singleLevel"/>
    <w:tmpl w:val="586F0445"/>
    <w:lvl w:ilvl="0" w:tentative="0">
      <w:start w:val="1"/>
      <w:numFmt w:val="lowerLetter"/>
      <w:suff w:val="nothing"/>
      <w:lvlText w:val="%1."/>
      <w:lvlJc w:val="left"/>
    </w:lvl>
  </w:abstractNum>
  <w:abstractNum w:abstractNumId="7">
    <w:nsid w:val="586F563D"/>
    <w:multiLevelType w:val="singleLevel"/>
    <w:tmpl w:val="586F563D"/>
    <w:lvl w:ilvl="0" w:tentative="0">
      <w:start w:val="1"/>
      <w:numFmt w:val="bullet"/>
      <w:lvlText w:val=""/>
      <w:lvlJc w:val="left"/>
      <w:pPr>
        <w:ind w:left="420" w:leftChars="0" w:hanging="420" w:firstLineChars="0"/>
      </w:pPr>
      <w:rPr>
        <w:rFonts w:hint="default" w:ascii="Wingdings" w:hAnsi="Wingdings"/>
      </w:rPr>
    </w:lvl>
  </w:abstractNum>
  <w:abstractNum w:abstractNumId="8">
    <w:nsid w:val="586F6243"/>
    <w:multiLevelType w:val="singleLevel"/>
    <w:tmpl w:val="586F6243"/>
    <w:lvl w:ilvl="0" w:tentative="0">
      <w:start w:val="1"/>
      <w:numFmt w:val="bullet"/>
      <w:lvlText w:val="•"/>
      <w:lvlJc w:val="left"/>
      <w:pPr>
        <w:ind w:left="420" w:leftChars="0" w:hanging="420" w:firstLineChars="0"/>
      </w:pPr>
      <w:rPr>
        <w:rFonts w:hint="default" w:ascii="宋体" w:hAnsi="宋体" w:eastAsia="宋体" w:cs="宋体"/>
      </w:rPr>
    </w:lvl>
  </w:abstractNum>
  <w:abstractNum w:abstractNumId="9">
    <w:nsid w:val="58705041"/>
    <w:multiLevelType w:val="singleLevel"/>
    <w:tmpl w:val="58705041"/>
    <w:lvl w:ilvl="0" w:tentative="0">
      <w:start w:val="1"/>
      <w:numFmt w:val="bullet"/>
      <w:lvlText w:val=""/>
      <w:lvlJc w:val="left"/>
      <w:pPr>
        <w:ind w:left="420" w:leftChars="0" w:hanging="420" w:firstLineChars="0"/>
      </w:pPr>
      <w:rPr>
        <w:rFonts w:hint="default" w:ascii="Wingdings" w:hAnsi="Wingdings"/>
      </w:rPr>
    </w:lvl>
  </w:abstractNum>
  <w:abstractNum w:abstractNumId="10">
    <w:nsid w:val="587097DC"/>
    <w:multiLevelType w:val="singleLevel"/>
    <w:tmpl w:val="587097DC"/>
    <w:lvl w:ilvl="0" w:tentative="0">
      <w:start w:val="1"/>
      <w:numFmt w:val="bullet"/>
      <w:lvlText w:val=""/>
      <w:lvlJc w:val="left"/>
      <w:pPr>
        <w:ind w:left="420" w:leftChars="0" w:hanging="420" w:firstLineChars="0"/>
      </w:pPr>
      <w:rPr>
        <w:rFonts w:hint="default" w:ascii="Wingdings" w:hAnsi="Wingdings"/>
      </w:rPr>
    </w:lvl>
  </w:abstractNum>
  <w:abstractNum w:abstractNumId="11">
    <w:nsid w:val="5874B211"/>
    <w:multiLevelType w:val="singleLevel"/>
    <w:tmpl w:val="5874B211"/>
    <w:lvl w:ilvl="0" w:tentative="0">
      <w:start w:val="1"/>
      <w:numFmt w:val="bullet"/>
      <w:lvlText w:val=""/>
      <w:lvlJc w:val="left"/>
      <w:pPr>
        <w:ind w:left="420" w:leftChars="0" w:hanging="420" w:firstLineChars="0"/>
      </w:pPr>
      <w:rPr>
        <w:rFonts w:hint="default" w:ascii="Wingdings" w:hAnsi="Wingdings"/>
      </w:rPr>
    </w:lvl>
  </w:abstractNum>
  <w:abstractNum w:abstractNumId="12">
    <w:nsid w:val="58759449"/>
    <w:multiLevelType w:val="singleLevel"/>
    <w:tmpl w:val="58759449"/>
    <w:lvl w:ilvl="0" w:tentative="0">
      <w:start w:val="1"/>
      <w:numFmt w:val="bullet"/>
      <w:lvlText w:val=""/>
      <w:lvlJc w:val="left"/>
      <w:pPr>
        <w:ind w:left="420" w:leftChars="0" w:hanging="420" w:firstLineChars="0"/>
      </w:pPr>
      <w:rPr>
        <w:rFonts w:hint="default" w:ascii="Wingdings" w:hAnsi="Wingdings"/>
      </w:rPr>
    </w:lvl>
  </w:abstractNum>
  <w:abstractNum w:abstractNumId="13">
    <w:nsid w:val="5875F884"/>
    <w:multiLevelType w:val="singleLevel"/>
    <w:tmpl w:val="5875F884"/>
    <w:lvl w:ilvl="0" w:tentative="0">
      <w:start w:val="4"/>
      <w:numFmt w:val="decimal"/>
      <w:suff w:val="nothing"/>
      <w:lvlText w:val="%1."/>
      <w:lvlJc w:val="left"/>
    </w:lvl>
  </w:abstractNum>
  <w:num w:numId="1">
    <w:abstractNumId w:val="2"/>
  </w:num>
  <w:num w:numId="2">
    <w:abstractNumId w:val="8"/>
  </w:num>
  <w:num w:numId="3">
    <w:abstractNumId w:val="0"/>
  </w:num>
  <w:num w:numId="4">
    <w:abstractNumId w:val="1"/>
  </w:num>
  <w:num w:numId="5">
    <w:abstractNumId w:val="3"/>
  </w:num>
  <w:num w:numId="6">
    <w:abstractNumId w:val="4"/>
  </w:num>
  <w:num w:numId="7">
    <w:abstractNumId w:val="5"/>
  </w:num>
  <w:num w:numId="8">
    <w:abstractNumId w:val="6"/>
  </w:num>
  <w:num w:numId="9">
    <w:abstractNumId w:val="7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9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6233F7"/>
    <w:rsid w:val="01EC489F"/>
    <w:rsid w:val="057274D4"/>
    <w:rsid w:val="05857FFA"/>
    <w:rsid w:val="06022993"/>
    <w:rsid w:val="07835C5F"/>
    <w:rsid w:val="07A81334"/>
    <w:rsid w:val="0837047A"/>
    <w:rsid w:val="09AF7D0E"/>
    <w:rsid w:val="0B6736BC"/>
    <w:rsid w:val="0D0C349F"/>
    <w:rsid w:val="0DEB3336"/>
    <w:rsid w:val="0F6F17BB"/>
    <w:rsid w:val="0F9A3171"/>
    <w:rsid w:val="138A5CF5"/>
    <w:rsid w:val="150C057B"/>
    <w:rsid w:val="17880027"/>
    <w:rsid w:val="1A3C02F3"/>
    <w:rsid w:val="1ACF4C97"/>
    <w:rsid w:val="1E0C73F6"/>
    <w:rsid w:val="24441AAF"/>
    <w:rsid w:val="25BA23E4"/>
    <w:rsid w:val="26315FCD"/>
    <w:rsid w:val="265A28CC"/>
    <w:rsid w:val="27B117DE"/>
    <w:rsid w:val="291E4B07"/>
    <w:rsid w:val="29541186"/>
    <w:rsid w:val="305354B8"/>
    <w:rsid w:val="314522BF"/>
    <w:rsid w:val="318B562F"/>
    <w:rsid w:val="3272675D"/>
    <w:rsid w:val="345E55AE"/>
    <w:rsid w:val="34964DD6"/>
    <w:rsid w:val="366757E4"/>
    <w:rsid w:val="36BF47D5"/>
    <w:rsid w:val="38984A94"/>
    <w:rsid w:val="39A532DA"/>
    <w:rsid w:val="3A331C99"/>
    <w:rsid w:val="3BDB28F8"/>
    <w:rsid w:val="3F1C3A79"/>
    <w:rsid w:val="3FEE3EA1"/>
    <w:rsid w:val="428327F3"/>
    <w:rsid w:val="42F94645"/>
    <w:rsid w:val="43630A61"/>
    <w:rsid w:val="43653FE1"/>
    <w:rsid w:val="44EF5DDE"/>
    <w:rsid w:val="4665287B"/>
    <w:rsid w:val="47270834"/>
    <w:rsid w:val="49265D73"/>
    <w:rsid w:val="4AA6126F"/>
    <w:rsid w:val="4BD854AE"/>
    <w:rsid w:val="500131B3"/>
    <w:rsid w:val="520102AC"/>
    <w:rsid w:val="534117B1"/>
    <w:rsid w:val="554804A8"/>
    <w:rsid w:val="55506F75"/>
    <w:rsid w:val="570F10E7"/>
    <w:rsid w:val="57DF5F72"/>
    <w:rsid w:val="58163348"/>
    <w:rsid w:val="58472087"/>
    <w:rsid w:val="58832BF3"/>
    <w:rsid w:val="5A1C18C6"/>
    <w:rsid w:val="5AE96371"/>
    <w:rsid w:val="5AF63A16"/>
    <w:rsid w:val="5CCA0D9C"/>
    <w:rsid w:val="5F7B3AA7"/>
    <w:rsid w:val="61003F48"/>
    <w:rsid w:val="63C90CD7"/>
    <w:rsid w:val="651E1609"/>
    <w:rsid w:val="65A52FAF"/>
    <w:rsid w:val="6E921107"/>
    <w:rsid w:val="6ECD3D42"/>
    <w:rsid w:val="736572FB"/>
    <w:rsid w:val="771A4205"/>
    <w:rsid w:val="78B04EA3"/>
    <w:rsid w:val="7D1E6EEE"/>
    <w:rsid w:val="7E2968E3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jc w:val="center"/>
      <w:outlineLvl w:val="0"/>
    </w:pPr>
    <w:rPr>
      <w:rFonts w:asciiTheme="minorAscii" w:hAnsiTheme="minorAscii"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0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qFormat/>
    <w:uiPriority w:val="0"/>
    <w:pPr>
      <w:ind w:left="840" w:leftChars="400"/>
    </w:p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toc 1"/>
    <w:basedOn w:val="1"/>
    <w:next w:val="1"/>
    <w:qFormat/>
    <w:uiPriority w:val="0"/>
  </w:style>
  <w:style w:type="paragraph" w:styleId="9">
    <w:name w:val="toc 2"/>
    <w:basedOn w:val="1"/>
    <w:next w:val="1"/>
    <w:qFormat/>
    <w:uiPriority w:val="0"/>
    <w:pPr>
      <w:ind w:left="420" w:leftChars="200"/>
    </w:pPr>
  </w:style>
  <w:style w:type="character" w:styleId="11">
    <w:name w:val="Hyperlink"/>
    <w:basedOn w:val="10"/>
    <w:qFormat/>
    <w:uiPriority w:val="0"/>
    <w:rPr>
      <w:color w:val="0000FF"/>
      <w:u w:val="single"/>
    </w:rPr>
  </w:style>
  <w:style w:type="table" w:styleId="13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  <w:tcPr>
      <w:textDirection w:val="lrTb"/>
    </w:tc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3.png"/><Relationship Id="rId98" Type="http://schemas.openxmlformats.org/officeDocument/2006/relationships/image" Target="media/image92.png"/><Relationship Id="rId97" Type="http://schemas.openxmlformats.org/officeDocument/2006/relationships/image" Target="media/image91.png"/><Relationship Id="rId96" Type="http://schemas.openxmlformats.org/officeDocument/2006/relationships/image" Target="media/image90.png"/><Relationship Id="rId95" Type="http://schemas.openxmlformats.org/officeDocument/2006/relationships/image" Target="media/image89.png"/><Relationship Id="rId94" Type="http://schemas.openxmlformats.org/officeDocument/2006/relationships/image" Target="media/image88.png"/><Relationship Id="rId93" Type="http://schemas.openxmlformats.org/officeDocument/2006/relationships/image" Target="media/image87.png"/><Relationship Id="rId92" Type="http://schemas.openxmlformats.org/officeDocument/2006/relationships/image" Target="media/image86.png"/><Relationship Id="rId91" Type="http://schemas.openxmlformats.org/officeDocument/2006/relationships/image" Target="media/image85.png"/><Relationship Id="rId90" Type="http://schemas.openxmlformats.org/officeDocument/2006/relationships/image" Target="media/image84.png"/><Relationship Id="rId9" Type="http://schemas.openxmlformats.org/officeDocument/2006/relationships/image" Target="media/image3.png"/><Relationship Id="rId89" Type="http://schemas.openxmlformats.org/officeDocument/2006/relationships/image" Target="media/image83.png"/><Relationship Id="rId88" Type="http://schemas.openxmlformats.org/officeDocument/2006/relationships/image" Target="media/image82.png"/><Relationship Id="rId87" Type="http://schemas.openxmlformats.org/officeDocument/2006/relationships/image" Target="media/image81.png"/><Relationship Id="rId86" Type="http://schemas.openxmlformats.org/officeDocument/2006/relationships/image" Target="media/image80.png"/><Relationship Id="rId85" Type="http://schemas.openxmlformats.org/officeDocument/2006/relationships/image" Target="media/image79.png"/><Relationship Id="rId84" Type="http://schemas.openxmlformats.org/officeDocument/2006/relationships/image" Target="media/image78.png"/><Relationship Id="rId83" Type="http://schemas.openxmlformats.org/officeDocument/2006/relationships/image" Target="media/image77.png"/><Relationship Id="rId82" Type="http://schemas.openxmlformats.org/officeDocument/2006/relationships/image" Target="media/image76.png"/><Relationship Id="rId81" Type="http://schemas.openxmlformats.org/officeDocument/2006/relationships/image" Target="media/image75.png"/><Relationship Id="rId80" Type="http://schemas.openxmlformats.org/officeDocument/2006/relationships/image" Target="media/image74.png"/><Relationship Id="rId8" Type="http://schemas.openxmlformats.org/officeDocument/2006/relationships/image" Target="media/image2.png"/><Relationship Id="rId79" Type="http://schemas.openxmlformats.org/officeDocument/2006/relationships/image" Target="media/image73.png"/><Relationship Id="rId78" Type="http://schemas.openxmlformats.org/officeDocument/2006/relationships/image" Target="media/image72.png"/><Relationship Id="rId77" Type="http://schemas.openxmlformats.org/officeDocument/2006/relationships/image" Target="media/image71.png"/><Relationship Id="rId76" Type="http://schemas.openxmlformats.org/officeDocument/2006/relationships/image" Target="media/image70.png"/><Relationship Id="rId75" Type="http://schemas.openxmlformats.org/officeDocument/2006/relationships/image" Target="media/image69.png"/><Relationship Id="rId74" Type="http://schemas.openxmlformats.org/officeDocument/2006/relationships/image" Target="media/image68.png"/><Relationship Id="rId73" Type="http://schemas.openxmlformats.org/officeDocument/2006/relationships/image" Target="media/image67.png"/><Relationship Id="rId72" Type="http://schemas.openxmlformats.org/officeDocument/2006/relationships/image" Target="media/image66.png"/><Relationship Id="rId71" Type="http://schemas.openxmlformats.org/officeDocument/2006/relationships/image" Target="media/image65.png"/><Relationship Id="rId70" Type="http://schemas.openxmlformats.org/officeDocument/2006/relationships/image" Target="media/image64.png"/><Relationship Id="rId7" Type="http://schemas.openxmlformats.org/officeDocument/2006/relationships/image" Target="media/image1.png"/><Relationship Id="rId69" Type="http://schemas.openxmlformats.org/officeDocument/2006/relationships/image" Target="media/image63.png"/><Relationship Id="rId68" Type="http://schemas.openxmlformats.org/officeDocument/2006/relationships/image" Target="media/image62.png"/><Relationship Id="rId67" Type="http://schemas.openxmlformats.org/officeDocument/2006/relationships/image" Target="media/image61.png"/><Relationship Id="rId66" Type="http://schemas.openxmlformats.org/officeDocument/2006/relationships/image" Target="media/image60.png"/><Relationship Id="rId65" Type="http://schemas.openxmlformats.org/officeDocument/2006/relationships/image" Target="media/image59.png"/><Relationship Id="rId64" Type="http://schemas.openxmlformats.org/officeDocument/2006/relationships/image" Target="media/image58.png"/><Relationship Id="rId63" Type="http://schemas.openxmlformats.org/officeDocument/2006/relationships/image" Target="media/image57.png"/><Relationship Id="rId62" Type="http://schemas.openxmlformats.org/officeDocument/2006/relationships/image" Target="media/image56.png"/><Relationship Id="rId61" Type="http://schemas.openxmlformats.org/officeDocument/2006/relationships/image" Target="media/image55.png"/><Relationship Id="rId60" Type="http://schemas.openxmlformats.org/officeDocument/2006/relationships/image" Target="media/image54.png"/><Relationship Id="rId6" Type="http://schemas.openxmlformats.org/officeDocument/2006/relationships/theme" Target="theme/theme1.xml"/><Relationship Id="rId59" Type="http://schemas.openxmlformats.org/officeDocument/2006/relationships/image" Target="media/image53.png"/><Relationship Id="rId58" Type="http://schemas.openxmlformats.org/officeDocument/2006/relationships/image" Target="media/image52.png"/><Relationship Id="rId57" Type="http://schemas.openxmlformats.org/officeDocument/2006/relationships/image" Target="media/image51.png"/><Relationship Id="rId56" Type="http://schemas.openxmlformats.org/officeDocument/2006/relationships/image" Target="media/image50.png"/><Relationship Id="rId55" Type="http://schemas.openxmlformats.org/officeDocument/2006/relationships/image" Target="media/image49.png"/><Relationship Id="rId54" Type="http://schemas.openxmlformats.org/officeDocument/2006/relationships/image" Target="media/image48.png"/><Relationship Id="rId53" Type="http://schemas.openxmlformats.org/officeDocument/2006/relationships/image" Target="media/image47.png"/><Relationship Id="rId52" Type="http://schemas.openxmlformats.org/officeDocument/2006/relationships/image" Target="media/image46.png"/><Relationship Id="rId51" Type="http://schemas.openxmlformats.org/officeDocument/2006/relationships/image" Target="media/image45.png"/><Relationship Id="rId50" Type="http://schemas.openxmlformats.org/officeDocument/2006/relationships/image" Target="media/image44.png"/><Relationship Id="rId5" Type="http://schemas.openxmlformats.org/officeDocument/2006/relationships/footer" Target="footer2.xml"/><Relationship Id="rId49" Type="http://schemas.openxmlformats.org/officeDocument/2006/relationships/image" Target="media/image43.png"/><Relationship Id="rId48" Type="http://schemas.openxmlformats.org/officeDocument/2006/relationships/image" Target="media/image42.png"/><Relationship Id="rId47" Type="http://schemas.openxmlformats.org/officeDocument/2006/relationships/image" Target="media/image41.png"/><Relationship Id="rId46" Type="http://schemas.openxmlformats.org/officeDocument/2006/relationships/image" Target="media/image40.png"/><Relationship Id="rId45" Type="http://schemas.openxmlformats.org/officeDocument/2006/relationships/image" Target="media/image39.png"/><Relationship Id="rId44" Type="http://schemas.openxmlformats.org/officeDocument/2006/relationships/image" Target="media/image38.png"/><Relationship Id="rId43" Type="http://schemas.openxmlformats.org/officeDocument/2006/relationships/image" Target="media/image37.png"/><Relationship Id="rId42" Type="http://schemas.openxmlformats.org/officeDocument/2006/relationships/image" Target="media/image36.png"/><Relationship Id="rId41" Type="http://schemas.openxmlformats.org/officeDocument/2006/relationships/image" Target="media/image35.png"/><Relationship Id="rId40" Type="http://schemas.openxmlformats.org/officeDocument/2006/relationships/image" Target="media/image34.png"/><Relationship Id="rId4" Type="http://schemas.openxmlformats.org/officeDocument/2006/relationships/footer" Target="footer1.xml"/><Relationship Id="rId39" Type="http://schemas.openxmlformats.org/officeDocument/2006/relationships/image" Target="media/image33.png"/><Relationship Id="rId38" Type="http://schemas.openxmlformats.org/officeDocument/2006/relationships/image" Target="media/image32.png"/><Relationship Id="rId37" Type="http://schemas.openxmlformats.org/officeDocument/2006/relationships/image" Target="media/image31.png"/><Relationship Id="rId36" Type="http://schemas.openxmlformats.org/officeDocument/2006/relationships/image" Target="media/image30.png"/><Relationship Id="rId35" Type="http://schemas.openxmlformats.org/officeDocument/2006/relationships/image" Target="media/image29.pn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header" Target="header1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1" Type="http://schemas.openxmlformats.org/officeDocument/2006/relationships/fontTable" Target="fontTable.xml"/><Relationship Id="rId130" Type="http://schemas.openxmlformats.org/officeDocument/2006/relationships/numbering" Target="numbering.xml"/><Relationship Id="rId13" Type="http://schemas.openxmlformats.org/officeDocument/2006/relationships/image" Target="media/image7.png"/><Relationship Id="rId129" Type="http://schemas.openxmlformats.org/officeDocument/2006/relationships/customXml" Target="../customXml/item1.xml"/><Relationship Id="rId128" Type="http://schemas.openxmlformats.org/officeDocument/2006/relationships/image" Target="media/image122.png"/><Relationship Id="rId127" Type="http://schemas.openxmlformats.org/officeDocument/2006/relationships/image" Target="media/image121.png"/><Relationship Id="rId126" Type="http://schemas.openxmlformats.org/officeDocument/2006/relationships/image" Target="media/image120.png"/><Relationship Id="rId125" Type="http://schemas.openxmlformats.org/officeDocument/2006/relationships/image" Target="media/image119.png"/><Relationship Id="rId124" Type="http://schemas.openxmlformats.org/officeDocument/2006/relationships/image" Target="media/image118.png"/><Relationship Id="rId123" Type="http://schemas.openxmlformats.org/officeDocument/2006/relationships/image" Target="media/image117.png"/><Relationship Id="rId122" Type="http://schemas.openxmlformats.org/officeDocument/2006/relationships/image" Target="media/image116.png"/><Relationship Id="rId121" Type="http://schemas.openxmlformats.org/officeDocument/2006/relationships/image" Target="media/image115.png"/><Relationship Id="rId120" Type="http://schemas.openxmlformats.org/officeDocument/2006/relationships/image" Target="media/image114.png"/><Relationship Id="rId12" Type="http://schemas.openxmlformats.org/officeDocument/2006/relationships/image" Target="media/image6.png"/><Relationship Id="rId119" Type="http://schemas.openxmlformats.org/officeDocument/2006/relationships/image" Target="media/image113.png"/><Relationship Id="rId118" Type="http://schemas.openxmlformats.org/officeDocument/2006/relationships/image" Target="media/image112.png"/><Relationship Id="rId117" Type="http://schemas.openxmlformats.org/officeDocument/2006/relationships/image" Target="media/image111.png"/><Relationship Id="rId116" Type="http://schemas.openxmlformats.org/officeDocument/2006/relationships/image" Target="media/image110.png"/><Relationship Id="rId115" Type="http://schemas.openxmlformats.org/officeDocument/2006/relationships/image" Target="media/image109.png"/><Relationship Id="rId114" Type="http://schemas.openxmlformats.org/officeDocument/2006/relationships/image" Target="media/image108.png"/><Relationship Id="rId113" Type="http://schemas.openxmlformats.org/officeDocument/2006/relationships/image" Target="media/image107.png"/><Relationship Id="rId112" Type="http://schemas.openxmlformats.org/officeDocument/2006/relationships/image" Target="media/image106.png"/><Relationship Id="rId111" Type="http://schemas.openxmlformats.org/officeDocument/2006/relationships/image" Target="media/image105.png"/><Relationship Id="rId110" Type="http://schemas.openxmlformats.org/officeDocument/2006/relationships/image" Target="media/image104.png"/><Relationship Id="rId11" Type="http://schemas.openxmlformats.org/officeDocument/2006/relationships/image" Target="media/image5.png"/><Relationship Id="rId109" Type="http://schemas.openxmlformats.org/officeDocument/2006/relationships/image" Target="media/image103.png"/><Relationship Id="rId108" Type="http://schemas.openxmlformats.org/officeDocument/2006/relationships/image" Target="media/image102.png"/><Relationship Id="rId107" Type="http://schemas.openxmlformats.org/officeDocument/2006/relationships/image" Target="media/image101.png"/><Relationship Id="rId106" Type="http://schemas.openxmlformats.org/officeDocument/2006/relationships/image" Target="media/image100.png"/><Relationship Id="rId105" Type="http://schemas.openxmlformats.org/officeDocument/2006/relationships/image" Target="media/image99.png"/><Relationship Id="rId104" Type="http://schemas.openxmlformats.org/officeDocument/2006/relationships/image" Target="media/image98.png"/><Relationship Id="rId103" Type="http://schemas.openxmlformats.org/officeDocument/2006/relationships/image" Target="media/image97.png"/><Relationship Id="rId102" Type="http://schemas.openxmlformats.org/officeDocument/2006/relationships/image" Target="media/image96.png"/><Relationship Id="rId101" Type="http://schemas.openxmlformats.org/officeDocument/2006/relationships/image" Target="media/image95.png"/><Relationship Id="rId100" Type="http://schemas.openxmlformats.org/officeDocument/2006/relationships/image" Target="media/image94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31</Pages>
  <Words>6420</Words>
  <Characters>7078</Characters>
  <Lines>0</Lines>
  <Paragraphs>0</Paragraphs>
  <ScaleCrop>false</ScaleCrop>
  <LinksUpToDate>false</LinksUpToDate>
  <CharactersWithSpaces>7335</CharactersWithSpaces>
  <Application>WPS Office_10.1.0.6260_F1E327BC-269C-435d-A152-05C5408002CA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</dc:creator>
  <cp:lastModifiedBy>admin</cp:lastModifiedBy>
  <dcterms:modified xsi:type="dcterms:W3CDTF">2017-03-16T06:42:28Z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2052-10.1.0.6260</vt:lpwstr>
  </property>
</Properties>
</file>