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ind w:firstLine="562"/>
        <w:jc w:val="left"/>
      </w:pPr>
      <w:r>
        <w:rPr>
          <w:rFonts w:hint="eastAsia"/>
          <w:sz w:val="44"/>
          <w:szCs w:val="44"/>
        </w:rPr>
        <w:t>食品经营许可申请书模板</w:t>
      </w:r>
      <w:r>
        <w:t>　　</w:t>
      </w:r>
    </w:p>
    <w:p>
      <w:pPr>
        <w:pStyle w:val="5"/>
        <w:bidi w:val="0"/>
        <w:ind w:firstLine="562"/>
        <w:jc w:val="left"/>
        <w:rPr>
          <w:sz w:val="24"/>
          <w:szCs w:val="24"/>
        </w:rPr>
      </w:pPr>
      <w:r>
        <w:rPr>
          <w:sz w:val="24"/>
          <w:szCs w:val="24"/>
        </w:rPr>
        <w:t>经营者名称(加盖公章)：</w:t>
      </w:r>
    </w:p>
    <w:p>
      <w:pPr>
        <w:pStyle w:val="5"/>
        <w:bidi w:val="0"/>
        <w:jc w:val="left"/>
        <w:rPr>
          <w:sz w:val="24"/>
          <w:szCs w:val="24"/>
        </w:rPr>
      </w:pPr>
      <w:r>
        <w:rPr>
          <w:sz w:val="24"/>
          <w:szCs w:val="24"/>
        </w:rPr>
        <w:t>　　申 请 日 期： 年 月 日</w:t>
      </w:r>
    </w:p>
    <w:tbl>
      <w:tblPr>
        <w:tblW w:w="0" w:type="auto"/>
        <w:tblInd w:w="9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246" w:hRule="atLeast"/>
        </w:trPr>
        <w:tc>
          <w:tcPr>
            <w:tcW w:w="8374" w:type="dxa"/>
            <w:tcBorders>
              <w:top w:val="single" w:color="auto" w:sz="4" w:space="0"/>
              <w:left w:val="single" w:color="auto" w:sz="4" w:space="0"/>
              <w:bottom w:val="single" w:color="auto" w:sz="4" w:space="0"/>
              <w:right w:val="single" w:color="auto" w:sz="4" w:space="0"/>
            </w:tcBorders>
            <w:shd w:val="clear"/>
            <w:vAlign w:val="top"/>
          </w:tcPr>
          <w:p>
            <w:pPr>
              <w:pStyle w:val="5"/>
              <w:bidi w:val="0"/>
              <w:jc w:val="left"/>
              <w:rPr>
                <w:sz w:val="24"/>
                <w:szCs w:val="24"/>
              </w:rPr>
            </w:pPr>
          </w:p>
          <w:p>
            <w:pPr>
              <w:pStyle w:val="5"/>
              <w:bidi w:val="0"/>
              <w:jc w:val="left"/>
              <w:rPr>
                <w:sz w:val="24"/>
                <w:szCs w:val="24"/>
              </w:rPr>
            </w:pPr>
            <w:r>
              <w:rPr>
                <w:sz w:val="24"/>
                <w:szCs w:val="24"/>
                <w:lang w:val="en-US" w:eastAsia="zh-CN"/>
              </w:rPr>
              <w:t>敬告</w:t>
            </w:r>
          </w:p>
          <w:p>
            <w:pPr>
              <w:pStyle w:val="5"/>
              <w:bidi w:val="0"/>
              <w:jc w:val="left"/>
              <w:rPr>
                <w:sz w:val="24"/>
                <w:szCs w:val="24"/>
              </w:rPr>
            </w:pPr>
          </w:p>
          <w:p>
            <w:pPr>
              <w:pStyle w:val="5"/>
              <w:bidi w:val="0"/>
              <w:jc w:val="left"/>
              <w:rPr>
                <w:sz w:val="24"/>
                <w:szCs w:val="24"/>
              </w:rPr>
            </w:pPr>
            <w:r>
              <w:rPr>
                <w:rFonts w:hint="eastAsia"/>
                <w:sz w:val="24"/>
                <w:szCs w:val="24"/>
                <w:lang w:val="en-US" w:eastAsia="zh-CN"/>
              </w:rPr>
              <w:t>1、申请人应当了解相关的法律、法规，并确知其享有的权利和应承担的义务。</w:t>
            </w:r>
          </w:p>
          <w:p>
            <w:pPr>
              <w:pStyle w:val="5"/>
              <w:bidi w:val="0"/>
              <w:jc w:val="left"/>
              <w:rPr>
                <w:sz w:val="24"/>
                <w:szCs w:val="24"/>
              </w:rPr>
            </w:pPr>
            <w:r>
              <w:rPr>
                <w:rFonts w:hint="eastAsia"/>
                <w:sz w:val="24"/>
                <w:szCs w:val="24"/>
                <w:lang w:val="en-US" w:eastAsia="zh-CN"/>
              </w:rPr>
              <w:t>2、申请人应当如实向许可机关提交有关材料和反映真实情况，并对申请材料的真实性、有效性、合法性负责。</w:t>
            </w:r>
          </w:p>
          <w:p>
            <w:pPr>
              <w:pStyle w:val="5"/>
              <w:bidi w:val="0"/>
              <w:jc w:val="left"/>
              <w:rPr>
                <w:sz w:val="24"/>
                <w:szCs w:val="24"/>
              </w:rPr>
            </w:pPr>
            <w:r>
              <w:rPr>
                <w:rFonts w:hint="eastAsia"/>
                <w:sz w:val="24"/>
                <w:szCs w:val="24"/>
                <w:lang w:val="en-US" w:eastAsia="zh-CN"/>
              </w:rPr>
              <w:t>3、提交的申请材料应当是原件，如需提交复印件的，应当在复印件上注明与原件一致，并由申请人或者指定代表（委托代理人）签字（盖章）。</w:t>
            </w:r>
          </w:p>
          <w:p>
            <w:pPr>
              <w:pStyle w:val="5"/>
              <w:bidi w:val="0"/>
              <w:jc w:val="left"/>
              <w:rPr>
                <w:sz w:val="24"/>
                <w:szCs w:val="24"/>
              </w:rPr>
            </w:pPr>
            <w:r>
              <w:rPr>
                <w:rFonts w:hint="eastAsia"/>
                <w:sz w:val="24"/>
                <w:szCs w:val="24"/>
                <w:lang w:val="en-US" w:eastAsia="zh-CN"/>
              </w:rPr>
              <w:t>4、提交的申请材料、证件复印件应当使用纸。</w:t>
            </w:r>
          </w:p>
          <w:p>
            <w:pPr>
              <w:pStyle w:val="5"/>
              <w:bidi w:val="0"/>
              <w:jc w:val="left"/>
              <w:rPr>
                <w:sz w:val="24"/>
                <w:szCs w:val="24"/>
              </w:rPr>
            </w:pPr>
            <w:r>
              <w:rPr>
                <w:rFonts w:hint="eastAsia"/>
                <w:sz w:val="24"/>
                <w:szCs w:val="24"/>
                <w:lang w:val="en-US" w:eastAsia="zh-CN"/>
              </w:rPr>
              <w:t>5、填写申请书应当字迹工整，使用钢笔或签字笔（蓝色或者黑色）。</w:t>
            </w:r>
          </w:p>
          <w:p>
            <w:pPr>
              <w:pStyle w:val="5"/>
              <w:bidi w:val="0"/>
              <w:jc w:val="left"/>
              <w:rPr>
                <w:sz w:val="24"/>
                <w:szCs w:val="24"/>
              </w:rPr>
            </w:pPr>
            <w:r>
              <w:rPr>
                <w:rFonts w:hint="eastAsia"/>
                <w:sz w:val="24"/>
                <w:szCs w:val="24"/>
                <w:lang w:val="en-US" w:eastAsia="zh-CN"/>
              </w:rPr>
              <w:t>6、在申请许可过程中，申请人应当认真阅读申请书的内容。</w:t>
            </w:r>
          </w:p>
        </w:tc>
      </w:tr>
    </w:tbl>
    <w:p>
      <w:pPr>
        <w:pStyle w:val="5"/>
        <w:bidi w:val="0"/>
        <w:jc w:val="left"/>
        <w:rPr>
          <w:sz w:val="24"/>
          <w:szCs w:val="24"/>
        </w:rPr>
      </w:pPr>
      <w:r>
        <w:rPr>
          <w:sz w:val="24"/>
          <w:szCs w:val="24"/>
        </w:rPr>
        <w:t>　　填报说明</w:t>
      </w:r>
    </w:p>
    <w:p>
      <w:pPr>
        <w:pStyle w:val="5"/>
        <w:bidi w:val="0"/>
        <w:jc w:val="left"/>
        <w:rPr>
          <w:sz w:val="24"/>
          <w:szCs w:val="24"/>
        </w:rPr>
      </w:pPr>
      <w:r>
        <w:rPr>
          <w:sz w:val="24"/>
          <w:szCs w:val="24"/>
        </w:rPr>
        <w:t>　　1. 经营者名称应当与营业执照上标注的名称一致。</w:t>
      </w:r>
    </w:p>
    <w:p>
      <w:pPr>
        <w:pStyle w:val="5"/>
        <w:bidi w:val="0"/>
        <w:jc w:val="left"/>
        <w:rPr>
          <w:sz w:val="24"/>
          <w:szCs w:val="24"/>
        </w:rPr>
      </w:pPr>
      <w:r>
        <w:rPr>
          <w:sz w:val="24"/>
          <w:szCs w:val="24"/>
        </w:rPr>
        <w:t>　　2. 社会信用代码(身份证号码)栏参照营业执照填写社会信用代码，无社会信用代码的填写营业执照号码;无营业执照的机关、企、事业单位、社会团体以及其他组织机构，填写组织机构代码;个体经营者填写相关身份证件号码。</w:t>
      </w:r>
      <w:bookmarkStart w:id="0" w:name="_GoBack"/>
      <w:bookmarkEnd w:id="0"/>
    </w:p>
    <w:p>
      <w:pPr>
        <w:pStyle w:val="5"/>
        <w:bidi w:val="0"/>
        <w:jc w:val="left"/>
        <w:rPr>
          <w:sz w:val="24"/>
          <w:szCs w:val="24"/>
        </w:rPr>
      </w:pPr>
      <w:r>
        <w:rPr>
          <w:sz w:val="24"/>
          <w:szCs w:val="24"/>
        </w:rPr>
        <w:t>　　3. 本申请书内所称法定代表人(负责人)包括：①企业法人的法定代表人;②个人独资企业的投资人;③分支机构的负责人;④合伙企业的执行事务合伙人(委派代表);⑤个体工商户业主;⑥农民专业合作社的法定代表人。</w:t>
      </w:r>
    </w:p>
    <w:p>
      <w:pPr>
        <w:pStyle w:val="5"/>
        <w:bidi w:val="0"/>
        <w:jc w:val="left"/>
        <w:rPr>
          <w:sz w:val="24"/>
          <w:szCs w:val="24"/>
        </w:rPr>
      </w:pPr>
      <w:r>
        <w:rPr>
          <w:sz w:val="24"/>
          <w:szCs w:val="24"/>
        </w:rPr>
        <w:t>　　4. 填写住所、经营场所时要具体表述所在位置，明确到门牌号、房间号，住所应与营业执照(或组织机构证、相关身份证件)内容一致。</w:t>
      </w:r>
    </w:p>
    <w:p>
      <w:pPr>
        <w:pStyle w:val="5"/>
        <w:bidi w:val="0"/>
        <w:jc w:val="left"/>
        <w:rPr>
          <w:sz w:val="24"/>
          <w:szCs w:val="24"/>
        </w:rPr>
      </w:pPr>
      <w:r>
        <w:rPr>
          <w:sz w:val="24"/>
          <w:szCs w:val="24"/>
        </w:rPr>
        <w:t>　　5. 申请人应选择主体业态和经营项目，并在□中打√。</w:t>
      </w:r>
    </w:p>
    <w:p>
      <w:pPr>
        <w:pStyle w:val="5"/>
        <w:bidi w:val="0"/>
        <w:jc w:val="left"/>
        <w:rPr>
          <w:sz w:val="24"/>
          <w:szCs w:val="24"/>
        </w:rPr>
      </w:pPr>
      <w:r>
        <w:rPr>
          <w:sz w:val="24"/>
          <w:szCs w:val="24"/>
        </w:rPr>
        <w:t>　　6. 本申请书内所称食品安全管理人员是指企业内部专职或兼职的食品质量安全负责人。</w:t>
      </w:r>
    </w:p>
    <w:p>
      <w:pPr>
        <w:pStyle w:val="5"/>
        <w:bidi w:val="0"/>
        <w:jc w:val="left"/>
        <w:rPr>
          <w:sz w:val="24"/>
          <w:szCs w:val="24"/>
        </w:rPr>
      </w:pPr>
      <w:r>
        <w:rPr>
          <w:sz w:val="24"/>
          <w:szCs w:val="24"/>
        </w:rPr>
        <w:t>　　. 食品经营许可的申请人按照下列情形确认：</w:t>
      </w:r>
    </w:p>
    <w:p>
      <w:pPr>
        <w:pStyle w:val="5"/>
        <w:bidi w:val="0"/>
        <w:jc w:val="left"/>
        <w:rPr>
          <w:sz w:val="24"/>
          <w:szCs w:val="24"/>
        </w:rPr>
      </w:pPr>
      <w:r>
        <w:rPr>
          <w:sz w:val="24"/>
          <w:szCs w:val="24"/>
        </w:rPr>
        <w:t>　　()企业法人、合伙企业、个人独资企业、个体工商户等，以营业执照载明的主体作为申请人。</w:t>
      </w:r>
    </w:p>
    <w:p>
      <w:pPr>
        <w:pStyle w:val="5"/>
        <w:bidi w:val="0"/>
        <w:jc w:val="left"/>
        <w:rPr>
          <w:sz w:val="24"/>
          <w:szCs w:val="24"/>
        </w:rPr>
      </w:pPr>
      <w:r>
        <w:rPr>
          <w:sz w:val="24"/>
          <w:szCs w:val="24"/>
        </w:rPr>
        <w:t>　　()机关、事业单位、社会团体、民办非企业单位、企业等申办单位食堂，以机关或者事业单位法人登记证、社会团体登记证或者营业执照等载明的主体作为申请人。</w:t>
      </w:r>
    </w:p>
    <w:p>
      <w:pPr>
        <w:pStyle w:val="5"/>
        <w:bidi w:val="0"/>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C3B5D"/>
    <w:rsid w:val="1C4C3B5D"/>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2021-04-01T04:35:00Z</dcterms:created>
  <dc:creator>南京星智万合网络科技有限公司</dc:creator>
  <cp:lastModifiedBy>南京星智万合网络科技有限公司</cp:lastModifiedBy>
  <dcterms:modified xsi:type="dcterms:W3CDTF">2021-04-01T04:39:51Z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