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财务审计报告范文</w:t>
      </w:r>
    </w:p>
    <w:p>
      <w:pPr>
        <w:pStyle w:val="6"/>
        <w:bidi w:val="0"/>
        <w:rPr>
          <w:sz w:val="24"/>
          <w:szCs w:val="21"/>
        </w:rPr>
      </w:pPr>
      <w:r>
        <w:t>　　</w:t>
      </w:r>
      <w:r>
        <w:rPr>
          <w:sz w:val="24"/>
          <w:szCs w:val="21"/>
        </w:rPr>
        <w:t>公司股东：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根据董事会的授权，我们受托于</w:t>
      </w:r>
      <w:r>
        <w:rPr>
          <w:rFonts w:hint="eastAsia"/>
          <w:sz w:val="24"/>
          <w:szCs w:val="21"/>
          <w:lang w:val="en-US" w:eastAsia="zh-CN"/>
        </w:rPr>
        <w:t>xxx</w:t>
      </w:r>
      <w:r>
        <w:rPr>
          <w:sz w:val="24"/>
          <w:szCs w:val="21"/>
        </w:rPr>
        <w:t>公司20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日至20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日对</w:t>
      </w:r>
      <w:r>
        <w:rPr>
          <w:rFonts w:hint="eastAsia"/>
          <w:sz w:val="24"/>
          <w:szCs w:val="21"/>
          <w:lang w:val="en-US" w:eastAsia="zh-CN"/>
        </w:rPr>
        <w:t>xxx</w:t>
      </w:r>
      <w:r>
        <w:rPr>
          <w:sz w:val="24"/>
          <w:szCs w:val="21"/>
        </w:rPr>
        <w:t>公司期间自20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月至20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月的财务会计报表及相关资料进行了审计。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现将具体审计情况报告如下：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一、基本情况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(一)被审计企业基本情况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(二)被审计企业负责人基本情况</w:t>
      </w:r>
    </w:p>
    <w:p>
      <w:pPr>
        <w:pStyle w:val="6"/>
        <w:bidi w:val="0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二、审计实施情况</w:t>
      </w:r>
    </w:p>
    <w:p>
      <w:pPr>
        <w:pStyle w:val="6"/>
        <w:bidi w:val="0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(一)审计范围的实施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(二)审计人员组成及审计分工实施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三、被审计企业基本财务状况</w:t>
      </w:r>
      <w:bookmarkStart w:id="0" w:name="_GoBack"/>
      <w:bookmarkEnd w:id="0"/>
    </w:p>
    <w:p>
      <w:pPr>
        <w:pStyle w:val="6"/>
        <w:bidi w:val="0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(一)审计前后企业基本财务数据的变化及原因</w:t>
      </w:r>
    </w:p>
    <w:p>
      <w:pPr>
        <w:pStyle w:val="6"/>
        <w:bidi w:val="0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1、资产负债简表 单位：万元</w:t>
      </w:r>
    </w:p>
    <w:p>
      <w:pPr>
        <w:pStyle w:val="6"/>
        <w:bidi w:val="0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  <w:lang w:val="en-US" w:eastAsia="zh-CN"/>
        </w:rPr>
        <w:t>2、</w:t>
      </w:r>
      <w:r>
        <w:rPr>
          <w:sz w:val="24"/>
          <w:szCs w:val="21"/>
        </w:rPr>
        <w:t>负债情况</w:t>
      </w:r>
    </w:p>
    <w:p>
      <w:pPr>
        <w:pStyle w:val="6"/>
        <w:bidi w:val="0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  <w:lang w:val="en-US" w:eastAsia="zh-CN"/>
        </w:rPr>
        <w:t>3、</w:t>
      </w:r>
      <w:r>
        <w:rPr>
          <w:sz w:val="24"/>
          <w:szCs w:val="21"/>
        </w:rPr>
        <w:t>所有者权益情况</w:t>
      </w:r>
    </w:p>
    <w:p>
      <w:pPr>
        <w:pStyle w:val="6"/>
        <w:bidi w:val="0"/>
      </w:pPr>
    </w:p>
    <w:p>
      <w:pPr>
        <w:pStyle w:val="6"/>
        <w:bidi w:val="0"/>
      </w:pP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64E33"/>
    <w:rsid w:val="24223E5E"/>
    <w:rsid w:val="36B34CF9"/>
    <w:rsid w:val="42964E33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2021-04-13T03:49:00Z</dcterms:created>
  <dc:creator>南京星智万合网络科技有限公司</dc:creator>
  <cp:lastModifiedBy>南京星智万合网络科技有限公司</cp:lastModifiedBy>
  <dcterms:modified xsi:type="dcterms:W3CDTF">2021-04-13T03:53:33Z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