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
        <w:bidi w:val="0"/>
        <w:jc w:val="center"/>
      </w:pPr>
      <w:r>
        <w:rPr>
          <w:rFonts w:hint="eastAsia"/>
          <w:sz w:val="44"/>
          <w:szCs w:val="44"/>
        </w:rPr>
        <w:t>质量管理制度</w:t>
      </w:r>
    </w:p>
    <w:p>
      <w:pPr>
        <w:pStyle w:val="5"/>
        <w:bidi w:val="0"/>
        <w:jc w:val="left"/>
      </w:pPr>
      <w:r>
        <w:t>　　根据国家法律法规，特制订本管理制度。</w:t>
      </w:r>
    </w:p>
    <w:p>
      <w:pPr>
        <w:pStyle w:val="5"/>
        <w:bidi w:val="0"/>
        <w:jc w:val="left"/>
      </w:pPr>
      <w:r>
        <w:t>　　第一章 管理职责</w:t>
      </w:r>
    </w:p>
    <w:p>
      <w:pPr>
        <w:pStyle w:val="5"/>
        <w:bidi w:val="0"/>
        <w:jc w:val="left"/>
      </w:pPr>
      <w:r>
        <w:t>　　</w:t>
      </w:r>
      <w:r>
        <w:rPr>
          <w:rFonts w:hint="eastAsia"/>
          <w:lang w:val="en-US" w:eastAsia="zh-CN"/>
        </w:rPr>
        <w:t>1、</w:t>
      </w:r>
      <w:r>
        <w:t>人力资源管理中心负责确定各单位各岗位的工作职责。</w:t>
      </w:r>
    </w:p>
    <w:p>
      <w:pPr>
        <w:pStyle w:val="5"/>
        <w:bidi w:val="0"/>
        <w:jc w:val="left"/>
      </w:pPr>
      <w:r>
        <w:t>　　</w:t>
      </w:r>
      <w:r>
        <w:rPr>
          <w:rFonts w:hint="eastAsia"/>
          <w:lang w:val="en-US" w:eastAsia="zh-CN"/>
        </w:rPr>
        <w:t>2、</w:t>
      </w:r>
      <w:r>
        <w:t>技术管理部门负责建立各项产品技术、质量标准及检验规范并对特殊工序和关键质量控制点进行有效监控，负责与产品相关的各项强制性认证的获取。</w:t>
      </w:r>
      <w:bookmarkStart w:id="0" w:name="_GoBack"/>
      <w:bookmarkEnd w:id="0"/>
    </w:p>
    <w:p>
      <w:pPr>
        <w:pStyle w:val="5"/>
        <w:bidi w:val="0"/>
        <w:jc w:val="left"/>
      </w:pPr>
      <w:r>
        <w:t>　　</w:t>
      </w:r>
      <w:r>
        <w:rPr>
          <w:rFonts w:hint="eastAsia"/>
          <w:lang w:val="en-US" w:eastAsia="zh-CN"/>
        </w:rPr>
        <w:t>3、</w:t>
      </w:r>
      <w:r>
        <w:t>生产控制各公司的生产部负责产品实现过程中的质量控制。</w:t>
      </w:r>
    </w:p>
    <w:p>
      <w:pPr>
        <w:pStyle w:val="5"/>
        <w:bidi w:val="0"/>
        <w:jc w:val="left"/>
      </w:pPr>
      <w:r>
        <w:t>　　</w:t>
      </w:r>
      <w:r>
        <w:rPr>
          <w:rFonts w:hint="eastAsia"/>
          <w:lang w:val="en-US" w:eastAsia="zh-CN"/>
        </w:rPr>
        <w:t>4、</w:t>
      </w:r>
      <w:r>
        <w:t>质保部负责产品实现的监视与测量，负责生产过程中和产品交付后顾客反馈的各项数据统计及分析，建立质量考核制度，把关产品质量。</w:t>
      </w:r>
    </w:p>
    <w:p>
      <w:pPr>
        <w:pStyle w:val="5"/>
        <w:bidi w:val="0"/>
        <w:jc w:val="left"/>
      </w:pPr>
      <w:r>
        <w:t>　　</w:t>
      </w:r>
      <w:r>
        <w:rPr>
          <w:rFonts w:hint="eastAsia"/>
          <w:lang w:val="en-US" w:eastAsia="zh-CN"/>
        </w:rPr>
        <w:t>5、</w:t>
      </w:r>
      <w:r>
        <w:t>其他管理 其他与质量相关的部门按照集团公司的一体化管理体系的要求开展工作。</w:t>
      </w:r>
    </w:p>
    <w:p>
      <w:pPr>
        <w:pStyle w:val="5"/>
        <w:bidi w:val="0"/>
        <w:jc w:val="left"/>
      </w:pPr>
      <w:r>
        <w:t>　　</w:t>
      </w:r>
      <w:r>
        <w:rPr>
          <w:rFonts w:hint="eastAsia"/>
          <w:lang w:val="en-US" w:eastAsia="zh-CN"/>
        </w:rPr>
        <w:t>6、</w:t>
      </w:r>
      <w:r>
        <w:t>所有颁发的体系文件，包括一体化管理手册、程序文件、作业文件，各单位妥善保管，不得随意更改、破损、丢失。</w:t>
      </w:r>
    </w:p>
    <w:p>
      <w:pPr>
        <w:pStyle w:val="5"/>
        <w:bidi w:val="0"/>
        <w:jc w:val="left"/>
      </w:pPr>
      <w:r>
        <w:t>　　</w:t>
      </w:r>
      <w:r>
        <w:rPr>
          <w:rFonts w:hint="eastAsia"/>
          <w:lang w:val="en-US" w:eastAsia="zh-CN"/>
        </w:rPr>
        <w:t>7、</w:t>
      </w:r>
      <w:r>
        <w:t>技术管理部门将编制的原物料质量标准及检验规范、在制品质量标准及检验规范、成品质量标准及检验规范等相关文件按“文件控制程序”的要求发放到相关部门。</w:t>
      </w:r>
    </w:p>
    <w:p>
      <w:pPr>
        <w:pStyle w:val="5"/>
        <w:bidi w:val="0"/>
        <w:jc w:val="left"/>
      </w:pPr>
      <w:r>
        <w:t>　　</w:t>
      </w:r>
      <w:r>
        <w:rPr>
          <w:rFonts w:hint="eastAsia"/>
          <w:lang w:val="en-US" w:eastAsia="zh-CN"/>
        </w:rPr>
        <w:t>8、</w:t>
      </w:r>
      <w:r>
        <w:t>技术管理部门定期对相关部门进行技术监督和指导，并对特殊工序和质量关键控制点进行有效监控。</w:t>
      </w:r>
    </w:p>
    <w:p>
      <w:pPr>
        <w:pStyle w:val="5"/>
        <w:bidi w:val="0"/>
        <w:jc w:val="left"/>
      </w:pPr>
      <w:r>
        <w:t>　　</w:t>
      </w:r>
      <w:r>
        <w:rPr>
          <w:rFonts w:hint="eastAsia"/>
          <w:lang w:val="en-US" w:eastAsia="zh-CN"/>
        </w:rPr>
        <w:t>9、</w:t>
      </w:r>
      <w:r>
        <w:t>相关部门严格按照技术部门颁发的文件进行工作，并按照程序文件的要求建立相关质量记录，接受技术部门的监督和指导。</w:t>
      </w:r>
    </w:p>
    <w:p>
      <w:pPr>
        <w:pStyle w:val="5"/>
        <w:bidi w:val="0"/>
        <w:jc w:val="left"/>
        <w:rPr>
          <w:rFonts w:hint="eastAsia" w:eastAsia="仿宋"/>
          <w:lang w:eastAsia="zh-CN"/>
        </w:rPr>
      </w:pPr>
      <w:r>
        <w:t>　　</w:t>
      </w:r>
      <w:r>
        <w:rPr>
          <w:rFonts w:hint="eastAsia"/>
          <w:lang w:val="en-US" w:eastAsia="zh-CN"/>
        </w:rPr>
        <w:t>10、</w:t>
      </w:r>
      <w:r>
        <w:t>物资采购部按照生产部门的采购计划，根据技术部门编制的物资采购规范，进行物资的采购，负责对未能达到要求的物资进行退换货</w:t>
      </w:r>
      <w:r>
        <w:rPr>
          <w:rFonts w:hint="eastAsia"/>
          <w:lang w:eastAsia="zh-CN"/>
        </w:rPr>
        <w:t>。</w:t>
      </w:r>
    </w:p>
    <w:p>
      <w:pPr>
        <w:pStyle w:val="5"/>
        <w:bidi w:val="0"/>
        <w:jc w:val="left"/>
      </w:pPr>
      <w:r>
        <w:t>　　</w:t>
      </w:r>
      <w:r>
        <w:rPr>
          <w:rFonts w:hint="eastAsia"/>
          <w:lang w:val="en-US" w:eastAsia="zh-CN"/>
        </w:rPr>
        <w:t>11、</w:t>
      </w:r>
      <w:r>
        <w:t>各单位质保部负责对采购物资进行进货检验。</w:t>
      </w:r>
    </w:p>
    <w:p>
      <w:pPr>
        <w:pStyle w:val="5"/>
        <w:bidi w:val="0"/>
        <w:jc w:val="left"/>
      </w:pPr>
      <w:r>
        <w:t>　　</w:t>
      </w:r>
      <w:r>
        <w:rPr>
          <w:rFonts w:hint="eastAsia"/>
          <w:lang w:val="en-US" w:eastAsia="zh-CN"/>
        </w:rPr>
        <w:t>12、</w:t>
      </w:r>
      <w:r>
        <w:t>各单位的生产部门按照技术部门编制的生产流程及生产工艺，结合车间设备、人员状况，合理安排生产，在生产过程中开展自检、互检活动。</w:t>
      </w:r>
    </w:p>
    <w:p>
      <w:pPr>
        <w:pStyle w:val="5"/>
        <w:bidi w:val="0"/>
        <w:jc w:val="left"/>
      </w:pPr>
      <w:r>
        <w:t>　　</w:t>
      </w:r>
      <w:r>
        <w:rPr>
          <w:rFonts w:hint="eastAsia"/>
          <w:lang w:val="en-US" w:eastAsia="zh-CN"/>
        </w:rPr>
        <w:t>13、</w:t>
      </w:r>
      <w:r>
        <w:t>各单位的生产部负责特殊工序和关键质量控制点控制，并接受技术部门的监督和指导，作业人员持证上岗，质保部把关作业人员的作业资质。</w:t>
      </w:r>
    </w:p>
    <w:p>
      <w:pPr>
        <w:pStyle w:val="5"/>
        <w:bidi w:val="0"/>
        <w:jc w:val="left"/>
      </w:pPr>
      <w:r>
        <w:t>　　本管理制由</w:t>
      </w:r>
      <w:r>
        <w:rPr>
          <w:rFonts w:hint="eastAsia"/>
          <w:lang w:val="en-US" w:eastAsia="zh-CN"/>
        </w:rPr>
        <w:t>xx有限公司</w:t>
      </w:r>
      <w:r>
        <w:t>总裁批准后下发执行!各单位管理制度若与此管理制度冲突、矛盾的，以此制度为标准，进行修正、执行!</w:t>
      </w:r>
    </w:p>
    <w:p>
      <w:pPr>
        <w:pStyle w:val="5"/>
        <w:bidi w:val="0"/>
        <w:jc w:val="left"/>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9F33472"/>
    <w:rsid w:val="09F33472"/>
    <w:rsid w:val="77EA316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paragraph" w:customStyle="1" w:styleId="5">
    <w:name w:val="样式1"/>
    <w:basedOn w:val="1"/>
    <w:uiPriority w:val="0"/>
    <w:pPr>
      <w:jc w:val="center"/>
    </w:pPr>
    <w:rPr>
      <w:rFonts w:ascii="仿宋" w:hAnsi="仿宋" w:eastAsia="仿宋" w:cs="Arial"/>
      <w:b/>
      <w:color w:val="000000"/>
      <w:kern w:val="36"/>
      <w:sz w:val="28"/>
      <w:szCs w:val="2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21</TotalTime>
  <ScaleCrop>false</ScaleCrop>
  <LinksUpToDate>false</LinksUpToDate>
  <CharactersWithSpaces>0</CharactersWithSpaces>
  <Application>WPS Office_11.8.2.9067_F1E327BC-269C-435d-A152-05C5408002CA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2021-08-15T16:11:00Z</dcterms:created>
  <dc:creator>南京星智万合网络科技有限公司</dc:creator>
  <cp:lastModifiedBy>南京星智万合网络科技有限公司</cp:lastModifiedBy>
  <dcterms:modified xsi:type="dcterms:W3CDTF">2021-08-15T16:33:41Z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2052-11.8.2.9067</vt:lpwstr>
  </property>
</Properties>
</file>