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企业事业单位突发环境事件应急预案备案管理办法</w:t>
      </w:r>
    </w:p>
    <w:p>
      <w:pPr>
        <w:pStyle w:val="5"/>
        <w:bidi w:val="0"/>
      </w:pPr>
      <w:r>
        <w:t>第一章 总 则</w:t>
      </w:r>
    </w:p>
    <w:p>
      <w:pPr>
        <w:pStyle w:val="5"/>
        <w:bidi w:val="0"/>
      </w:pPr>
      <w:r>
        <w:t>第一条 为加强对企业事业单位(以下简称企业)</w:t>
      </w:r>
      <w:bookmarkStart w:id="0" w:name="_GoBack"/>
      <w:bookmarkEnd w:id="0"/>
      <w:r>
        <w:t>突发环境事件 应急预案(以下简称环境应急预案)的备案管理，夯实政府和部门环 境应急预案编制基础，根据《环境保护法》《突发事件应对法》等法 律法规以及国务院办公厅印发的《突发事件应急预案管理办法》等文 件，制定本办法。</w:t>
      </w:r>
    </w:p>
    <w:p>
      <w:pPr>
        <w:pStyle w:val="5"/>
        <w:bidi w:val="0"/>
      </w:pPr>
      <w:r>
        <w:t>第二条 本办法所称环境应急预案，是指企业为了在应对各类事 故、自然灾害时，采取紧急措施，避免或最大程度减少污染物或其他 有毒有害物质进入厂界外大气、水体、土壤等环境介质，而预先制定 的工作方案。</w:t>
      </w:r>
    </w:p>
    <w:p>
      <w:pPr>
        <w:pStyle w:val="5"/>
        <w:bidi w:val="0"/>
      </w:pPr>
      <w:r>
        <w:t>第三条 环境保护主管部门对以下企业环境应急预案备案的指 导和管理，适用本办法：</w:t>
      </w:r>
    </w:p>
    <w:p>
      <w:pPr>
        <w:pStyle w:val="5"/>
        <w:bidi w:val="0"/>
      </w:pPr>
      <w:r>
        <w:t>(一)可能发生突发环境事件的污染物排放企业，包括污水、生 活垃圾集中处理设施的运营企业;</w:t>
      </w:r>
    </w:p>
    <w:p>
      <w:pPr>
        <w:pStyle w:val="5"/>
        <w:bidi w:val="0"/>
      </w:pPr>
      <w:r>
        <w:t>(二)生产、储存、运输、使用危险化学品的企业;</w:t>
      </w:r>
    </w:p>
    <w:p>
      <w:pPr>
        <w:pStyle w:val="5"/>
        <w:bidi w:val="0"/>
      </w:pPr>
      <w:r>
        <w:t>(三)产生、收集、贮存、运输、利用、处置危险废物的企业;</w:t>
      </w:r>
    </w:p>
    <w:p>
      <w:pPr>
        <w:pStyle w:val="5"/>
        <w:bidi w:val="0"/>
      </w:pPr>
      <w:r>
        <w:t>(四)尾矿库企业，包括湿式堆存工业废渣库、电厂灰渣库企业;</w:t>
      </w:r>
    </w:p>
    <w:p>
      <w:pPr>
        <w:pStyle w:val="5"/>
        <w:bidi w:val="0"/>
      </w:pPr>
      <w:r>
        <w:t>(五)其他应当纳入适用范围的企业。</w:t>
      </w:r>
    </w:p>
    <w:p>
      <w:pPr>
        <w:pStyle w:val="5"/>
        <w:bidi w:val="0"/>
      </w:pPr>
      <w:r>
        <w:t>核与辐射环境应急预案的备案不适用本办法。</w:t>
      </w:r>
    </w:p>
    <w:p>
      <w:pPr>
        <w:pStyle w:val="5"/>
        <w:bidi w:val="0"/>
      </w:pPr>
      <w:r>
        <w:t>省级环境保护主管部门可以根据实际情况，发布应当依法进行环</w:t>
      </w:r>
    </w:p>
    <w:p>
      <w:pPr>
        <w:pStyle w:val="5"/>
        <w:bidi w:val="0"/>
      </w:pPr>
      <w:r>
        <w:t>境应急预案备案的企业名录。</w:t>
      </w:r>
    </w:p>
    <w:p>
      <w:pPr>
        <w:pStyle w:val="5"/>
        <w:bidi w:val="0"/>
      </w:pPr>
      <w:r>
        <w:t>第四条 鼓励其他企业制定单独的环境应急预案，或在突发事件 应急预案中制定环境应急预案专章，并备案。</w:t>
      </w:r>
    </w:p>
    <w:p>
      <w:pPr>
        <w:pStyle w:val="5"/>
        <w:bidi w:val="0"/>
      </w:pPr>
      <w:r>
        <w:t>鼓励可能造成突发环境事件的工程建设、影视拍摄和文化体育等 群众性集会活动主办企业，制定单独的环境应急预案，或在突发事件 应急预案中制定环境应急预案专章，并备案。</w:t>
      </w:r>
    </w:p>
    <w:p>
      <w:pPr>
        <w:pStyle w:val="5"/>
        <w:bidi w:val="0"/>
      </w:pPr>
      <w:r>
        <w:t>第五条 环境应急预案备案管理，应当遵循规范准备、属地为主、 统一备案、分级管理的原则。</w:t>
      </w:r>
    </w:p>
    <w:p>
      <w:pPr>
        <w:pStyle w:val="5"/>
        <w:bidi w:val="0"/>
      </w:pPr>
      <w:r>
        <w:t>第六条 县级以上地方环境保护主管部门可以参照有关突发环 境事件风险评估标准或指导性技术文件，结合实际指导企业确定其突 发环境事件风险等级。</w:t>
      </w:r>
    </w:p>
    <w:p>
      <w:pPr>
        <w:pStyle w:val="5"/>
        <w:bidi w:val="0"/>
      </w:pPr>
      <w:r>
        <w:t>第七条 受理备案的环境保护主管部门(以下简称受理部门)应 当及时将备案的企业名单向社会公布。</w:t>
      </w:r>
    </w:p>
    <w:p>
      <w:pPr>
        <w:pStyle w:val="5"/>
        <w:bidi w:val="0"/>
      </w:pPr>
      <w:r>
        <w:t>企业应当主动公开与周边可能受影响的居民、单位、区域环境等 密切相关的环境应急预案信息。</w:t>
      </w:r>
    </w:p>
    <w:p>
      <w:pPr>
        <w:pStyle w:val="5"/>
        <w:bidi w:val="0"/>
      </w:pPr>
      <w:r>
        <w:t>国家规定需要保密的情形除外。</w:t>
      </w:r>
    </w:p>
    <w:p>
      <w:pPr>
        <w:pStyle w:val="5"/>
        <w:bidi w:val="0"/>
      </w:pPr>
      <w:r>
        <w:t>第二章 备案的准备</w:t>
      </w:r>
    </w:p>
    <w:p>
      <w:pPr>
        <w:pStyle w:val="5"/>
        <w:bidi w:val="0"/>
      </w:pPr>
      <w:r>
        <w:t>第八条 企业是制定环境应急预案的责任主体，根据应对突发环</w:t>
      </w:r>
    </w:p>
    <w:p>
      <w:pPr>
        <w:pStyle w:val="5"/>
        <w:bidi w:val="0"/>
      </w:pPr>
      <w:r>
        <w:t>境事件的需要，开展环境应急预案制定工作，对环境应急预案内容的</w:t>
      </w:r>
    </w:p>
    <w:p>
      <w:pPr>
        <w:pStyle w:val="5"/>
        <w:bidi w:val="0"/>
      </w:pPr>
      <w:r>
        <w:t>真实性和可操作性负责。 企业可以自行编制环境应急预案，也可以委托相关专业技术服务机构编制环境应急预案。委托相关专业技术服务机构编制的，企业指 定有关人员全程参与。</w:t>
      </w:r>
    </w:p>
    <w:p>
      <w:pPr>
        <w:pStyle w:val="5"/>
        <w:bidi w:val="0"/>
      </w:pPr>
      <w:r>
        <w:t>第九条 环境应急预案体现自救互救、信息报告和先期处置特 点，侧重明确现场组织指挥机制、应急队伍分工、信息报告、监测预 警、不同情景下的应对流程和措施、应急资源保障等内容。</w:t>
      </w:r>
    </w:p>
    <w:p>
      <w:pPr>
        <w:pStyle w:val="5"/>
        <w:bidi w:val="0"/>
      </w:pPr>
      <w:r>
        <w:t>经过评估确定为较大以上环境风险的企业，可以结合经营性质、 规模、组织体系和环境风险状况、应急资源状况，按照环境应急综合 预案、专项预案和现场处置预案的模式建立环境应急预案体系。环境 应急综合预案体现战略性，环境应急专项预案体现战术性，环境应急 现场处置预案体现操作性。</w:t>
      </w:r>
    </w:p>
    <w:p>
      <w:pPr>
        <w:pStyle w:val="5"/>
        <w:bidi w:val="0"/>
      </w:pPr>
      <w:r>
        <w:t>跨县级以上行政区域的企业，编制分县域或者分管理单元的环境 应急预案。</w:t>
      </w:r>
    </w:p>
    <w:p>
      <w:pPr>
        <w:pStyle w:val="5"/>
        <w:bidi w:val="0"/>
      </w:pPr>
      <w:r>
        <w:t>第十条 企业按照以下步骤制定环境应急预案：</w:t>
      </w:r>
    </w:p>
    <w:p>
      <w:pPr>
        <w:pStyle w:val="5"/>
        <w:bidi w:val="0"/>
      </w:pPr>
      <w:r>
        <w:t>(一)成立环境应急预案编制组，明确编制组组长和成员组成、 工作任务、编制计划和经费预算。</w:t>
      </w:r>
    </w:p>
    <w:p>
      <w:pPr>
        <w:pStyle w:val="5"/>
        <w:bidi w:val="0"/>
      </w:pPr>
      <w:r>
        <w:t>(二)开展环境风险评估和应急资源调查。环境风险评估包括但 不限于：分析各类事故衍化规律、自然灾害影响程度，识别环境危害 因素，分析与周边可能受影响的居民、单位、区域环境的关系，构建 突发环境事件及其后果情景，确定环境风险等级。应急资源调查包括</w:t>
      </w:r>
    </w:p>
    <w:p>
      <w:pPr>
        <w:pStyle w:val="5"/>
        <w:bidi w:val="0"/>
      </w:pPr>
      <w:r>
        <w:t>但不限于：调查企业第一时间可调用的环境应急队伍、装备、物资、</w:t>
      </w:r>
    </w:p>
    <w:p>
      <w:pPr>
        <w:pStyle w:val="5"/>
        <w:bidi w:val="0"/>
      </w:pPr>
      <w:r>
        <w:t>场所等应急资源状况和可请求援助或协议援助的应急资源状况。</w:t>
      </w:r>
    </w:p>
    <w:p>
      <w:pPr>
        <w:pStyle w:val="5"/>
        <w:bidi w:val="0"/>
      </w:pPr>
      <w:r>
        <w:t>(三)编制环境应急预案。按照本办法第九条要求，合理选择类 别，确定内容，重点说明可能的突发环境事件情景下需要采取的处置 措施、向可能受影响的居民和单位通报的内容与方式、向环境保护主 管部门和有关部门报告的内容与方式，以及与政府预案的衔接方式， 形成环境应急预案。编制过程中，应征求员工和可能受影响的居民和 单位代表的意见。</w:t>
      </w:r>
    </w:p>
    <w:p>
      <w:pPr>
        <w:pStyle w:val="5"/>
        <w:bidi w:val="0"/>
      </w:pPr>
      <w:r>
        <w:t>(四)评审和演练环境应急预案。企业组织专家和可能受影响的 居民、单位代表对环境应急预案进行评审，开展演练进行检验。</w:t>
      </w:r>
    </w:p>
    <w:p>
      <w:pPr>
        <w:pStyle w:val="5"/>
        <w:bidi w:val="0"/>
      </w:pPr>
      <w:r>
        <w:t>评审专家一般应包括环境应急预案涉及的相关政府管理部门人 员、相关行业协会代表、具有相关领域经验的人员等。</w:t>
      </w:r>
    </w:p>
    <w:p>
      <w:pPr>
        <w:pStyle w:val="5"/>
        <w:bidi w:val="0"/>
      </w:pPr>
      <w:r>
        <w:t>(五)签署发布环境应急预案。环境应急预案经企业有关会议审 议，由企业主要负责人签署发布。</w:t>
      </w:r>
    </w:p>
    <w:p>
      <w:pPr>
        <w:pStyle w:val="5"/>
        <w:bidi w:val="0"/>
      </w:pPr>
      <w:r>
        <w:t>第十一条 企业根据有关要求，结合实际情况，开展环境应急预 案的培训、宣传和必要的应急演练，发生或者可能发生突发环境事件 时及时启动环境应急预案。</w:t>
      </w:r>
    </w:p>
    <w:p>
      <w:pPr>
        <w:pStyle w:val="5"/>
        <w:bidi w:val="0"/>
      </w:pPr>
      <w:r>
        <w:t>第十二条 企业结合环境应急预案实施情况，至少每三年对环境 应急预案进行一次回顾性评估。有下列情形之一的，及时修订：</w:t>
      </w:r>
    </w:p>
    <w:p>
      <w:pPr>
        <w:pStyle w:val="5"/>
        <w:bidi w:val="0"/>
      </w:pPr>
      <w:r>
        <w:t>(一)面临的环境风险发生重大变化，需要重新进行环境风险评 估的;</w:t>
      </w:r>
    </w:p>
    <w:p>
      <w:pPr>
        <w:pStyle w:val="5"/>
        <w:bidi w:val="0"/>
      </w:pPr>
      <w:r>
        <w:t>(二)应急管理组织指挥体系与职责发生重大变化的;</w:t>
      </w:r>
    </w:p>
    <w:p>
      <w:pPr>
        <w:pStyle w:val="5"/>
        <w:bidi w:val="0"/>
      </w:pPr>
      <w:r>
        <w:t>(三)环境应急监测预警及报告机制、应对流程和措施、应急保</w:t>
      </w:r>
    </w:p>
    <w:p>
      <w:pPr>
        <w:pStyle w:val="5"/>
        <w:bidi w:val="0"/>
      </w:pPr>
      <w:r>
        <w:t>障措施发生重大变化的;</w:t>
      </w:r>
    </w:p>
    <w:p>
      <w:pPr>
        <w:pStyle w:val="5"/>
        <w:bidi w:val="0"/>
      </w:pPr>
      <w:r>
        <w:t>(四)重要应急资源发生重大变化的;</w:t>
      </w:r>
    </w:p>
    <w:p>
      <w:pPr>
        <w:pStyle w:val="5"/>
        <w:bidi w:val="0"/>
      </w:pPr>
      <w:r>
        <w:t>(五)在突发事件实际应对和应急演练中发现问题，需要对环境 应急预案作出重大调整的;</w:t>
      </w:r>
    </w:p>
    <w:p>
      <w:pPr>
        <w:pStyle w:val="5"/>
        <w:bidi w:val="0"/>
      </w:pPr>
      <w:r>
        <w:t>(六)其他需要修订的情况。 对环境应急预案进行重大修订的，修订工作参照环境应急预案制定步骤进行。对环境应急预案个别内容进行调整的，修订工作可适当 简化。</w:t>
      </w:r>
    </w:p>
    <w:p>
      <w:pPr>
        <w:pStyle w:val="5"/>
        <w:bidi w:val="0"/>
      </w:pPr>
      <w:r>
        <w:t>第三章 备案的实施</w:t>
      </w:r>
    </w:p>
    <w:p>
      <w:pPr>
        <w:pStyle w:val="5"/>
        <w:bidi w:val="0"/>
      </w:pPr>
      <w:r>
        <w:t>第十三条 受理部门应当将环境应急预案备案的依据、程序、期 限以及需要提供的文件目录、备案文件范例等在其办公场所或网站公 示。</w:t>
      </w:r>
    </w:p>
    <w:p>
      <w:pPr>
        <w:pStyle w:val="5"/>
        <w:bidi w:val="0"/>
      </w:pPr>
      <w:r>
        <w:t>第十四条 企业环境应急预案应当在环境应急预案签署发布之 日起 20 个工作日内，向企业所在地县级环境保护主管部门备案。县 级环境保护主管部门应当在备案之日起 5 个工作日内将较大和重大环 境风险企业的环境应急预案备案文件，报送市级环境保护主管部门， 重大的同时报送省级环境保护主管部门。</w:t>
      </w:r>
    </w:p>
    <w:p>
      <w:pPr>
        <w:pStyle w:val="5"/>
        <w:bidi w:val="0"/>
      </w:pPr>
      <w:r>
        <w:t>跨县级以上行政区域的企业环境应急预案，应当向沿线或跨域涉 及的县级环境保护主管部门备案。县级环境保护主管部门应当将备案 的跨县级以上行政区域企业的环境应急预案备案文件，报送市级环境</w:t>
      </w:r>
    </w:p>
    <w:p>
      <w:pPr>
        <w:pStyle w:val="5"/>
        <w:bidi w:val="0"/>
      </w:pPr>
      <w:r>
        <w:t>保护主管部门，跨市级以上行政区域的同时报送省级环境保护主管部</w:t>
      </w:r>
    </w:p>
    <w:p>
      <w:pPr>
        <w:pStyle w:val="5"/>
        <w:bidi w:val="0"/>
      </w:pPr>
      <w:r>
        <w:t>门。</w:t>
      </w:r>
    </w:p>
    <w:p>
      <w:pPr>
        <w:pStyle w:val="5"/>
        <w:bidi w:val="0"/>
      </w:pPr>
      <w:r>
        <w:t>省级环境保护主管部门可以根据实际情况，将受理部门统一调整 到市级环境保护主管部门。受理部门应及时将企业环境应急预案备案 文件报送有关环境保护主管部门。</w:t>
      </w:r>
    </w:p>
    <w:p>
      <w:pPr>
        <w:pStyle w:val="5"/>
        <w:bidi w:val="0"/>
      </w:pPr>
      <w:r>
        <w:t>第十五条 企业环境应急预案首次备案，现场办理时应当提交下 列文件：</w:t>
      </w:r>
    </w:p>
    <w:p>
      <w:pPr>
        <w:pStyle w:val="5"/>
        <w:bidi w:val="0"/>
      </w:pPr>
      <w:r>
        <w:t>(一)突发环境事件应急预案备案表;</w:t>
      </w:r>
    </w:p>
    <w:p>
      <w:pPr>
        <w:pStyle w:val="5"/>
        <w:bidi w:val="0"/>
      </w:pPr>
      <w:r>
        <w:t>(二)环境应急预案及编制说明的纸质文件和电子文件，环境应 急预案包括：环境应急预案的签署发布文件、环境应急预案文本;编 制说明包括：编制过程概述、重点内容说明、征求意见及采纳情况说 明、评审情况说明;</w:t>
      </w:r>
    </w:p>
    <w:p>
      <w:pPr>
        <w:pStyle w:val="5"/>
        <w:bidi w:val="0"/>
      </w:pPr>
      <w:r>
        <w:t>(三)环境风险评估报告的纸质文件和电子文件;</w:t>
      </w:r>
    </w:p>
    <w:p>
      <w:pPr>
        <w:pStyle w:val="5"/>
        <w:bidi w:val="0"/>
      </w:pPr>
      <w:r>
        <w:t>(四)环境应急资源调查报告的纸质文件和电子文件;</w:t>
      </w:r>
    </w:p>
    <w:p>
      <w:pPr>
        <w:pStyle w:val="5"/>
        <w:bidi w:val="0"/>
      </w:pPr>
      <w:r>
        <w:t>(五)环境应急预案评审意见的纸质文件和电子文件。 提交备案文件也可以通过信函、电子数据交换等方式进行。通过电子数据交换方式提交的，可以只提交电子文件。</w:t>
      </w:r>
    </w:p>
    <w:p>
      <w:pPr>
        <w:pStyle w:val="5"/>
        <w:bidi w:val="0"/>
      </w:pPr>
      <w:r>
        <w:t>第十六条 受理部门收到企业提交的环境应急预案备案文件后， 应当在 5 个工作日内进行核对。文件齐全的，出具加盖行政机关印章 的突发环境事件应急预案备案表。</w:t>
      </w:r>
    </w:p>
    <w:p>
      <w:pPr>
        <w:pStyle w:val="5"/>
        <w:bidi w:val="0"/>
      </w:pPr>
      <w:r>
        <w:t>提交的环境应急预案备案文件不齐全的，受理部门应当责令企业 补齐相关文件，并按期再次备案。再次备案的期限，由受理部门根据 实际情况确定。</w:t>
      </w:r>
    </w:p>
    <w:p>
      <w:pPr>
        <w:pStyle w:val="5"/>
        <w:bidi w:val="0"/>
      </w:pPr>
      <w:r>
        <w:t>受理部门应当一次性告知需要补齐的文件。</w:t>
      </w:r>
    </w:p>
    <w:p>
      <w:pPr>
        <w:pStyle w:val="5"/>
        <w:bidi w:val="0"/>
      </w:pPr>
      <w:r>
        <w:t>第十七条 建设单位制定的环境应急预案或者修订的企业环境 应急预案，应当在建设项目投入生产或者使用前，按照本办法第十五 条的要求，向建设项目所在地受理部门备案。</w:t>
      </w:r>
    </w:p>
    <w:p>
      <w:pPr>
        <w:pStyle w:val="5"/>
        <w:bidi w:val="0"/>
      </w:pPr>
      <w:r>
        <w:t>受理部门应当在建设项目投入生产或者使用前，将建设项目环境 应急预案或者修订的企业环境应急预案备案文件，报送有关环境保护 主管部门。</w:t>
      </w:r>
    </w:p>
    <w:p>
      <w:pPr>
        <w:pStyle w:val="5"/>
        <w:bidi w:val="0"/>
      </w:pPr>
      <w:r>
        <w:t>建设单位试生产期间的环境应急预案，应当参照本办法第二章的 规定制定和备案。</w:t>
      </w:r>
    </w:p>
    <w:p>
      <w:pPr>
        <w:pStyle w:val="5"/>
        <w:bidi w:val="0"/>
      </w:pPr>
      <w:r>
        <w:t>第十八条 企业环境应急预案有重大修订的，应当在发布之日起</w:t>
      </w:r>
    </w:p>
    <w:p>
      <w:pPr>
        <w:pStyle w:val="5"/>
        <w:bidi w:val="0"/>
      </w:pPr>
      <w:r>
        <w:t>20 个工作日内向原受理部门变更备案。变更备案按照本办法第十五条 要求办理。</w:t>
      </w:r>
    </w:p>
    <w:p>
      <w:pPr>
        <w:pStyle w:val="5"/>
        <w:bidi w:val="0"/>
      </w:pPr>
      <w:r>
        <w:t>环境应急预案个别内容进行调整、需要告知环境保护主管部门 的，应当在发布之日起 20 个工作日内以文件形式告知原受理部门。</w:t>
      </w:r>
    </w:p>
    <w:p>
      <w:pPr>
        <w:pStyle w:val="5"/>
        <w:bidi w:val="0"/>
      </w:pPr>
      <w:r>
        <w:t>第十九条 环境保护主管部门受理环境应急预案备案，不得收取 任何费用，不得加重或者变相加重企业负担。</w:t>
      </w:r>
    </w:p>
    <w:p>
      <w:pPr>
        <w:pStyle w:val="5"/>
        <w:bidi w:val="0"/>
      </w:pPr>
      <w:r>
        <w:t>第四章 备案的监督</w:t>
      </w:r>
    </w:p>
    <w:p>
      <w:pPr>
        <w:pStyle w:val="5"/>
        <w:bidi w:val="0"/>
      </w:pPr>
      <w:r>
        <w:t>第二十条 县级以上地方环境保护主管部门应当及时将备案的 环境应急预案汇总、整理、归档，建立环境应急预案数据库，并将其 作为制定政府和部门环境应急预案的重要基础。</w:t>
      </w:r>
    </w:p>
    <w:p>
      <w:pPr>
        <w:pStyle w:val="5"/>
        <w:bidi w:val="0"/>
      </w:pPr>
      <w:r>
        <w:t>第二十一条 县级以上环境保护主管部门应当对备案的环境应</w:t>
      </w:r>
    </w:p>
    <w:p>
      <w:pPr>
        <w:pStyle w:val="5"/>
        <w:bidi w:val="0"/>
      </w:pPr>
      <w:r>
        <w:t>急预案进行抽查，指导企业持续改进环境应急预案。</w:t>
      </w:r>
    </w:p>
    <w:p>
      <w:pPr>
        <w:pStyle w:val="5"/>
        <w:bidi w:val="0"/>
      </w:pPr>
      <w:r>
        <w:t>县级以上环境保护主管部门抽查企业环境应急预案，可以采取档案 检查、实地核查等方式。抽查可以委托专业技术服务机构开展相关工作。</w:t>
      </w:r>
    </w:p>
    <w:p>
      <w:pPr>
        <w:pStyle w:val="5"/>
        <w:bidi w:val="0"/>
      </w:pPr>
      <w:r>
        <w:t>县级以上环境保护主管部门应当及时汇总分析抽查结果，提出环 境应急预案问题清单，推荐环境应急预案范例，制定环境应急预案指 导性要求，加强备案指导。</w:t>
      </w:r>
    </w:p>
    <w:p>
      <w:pPr>
        <w:pStyle w:val="5"/>
        <w:bidi w:val="0"/>
      </w:pPr>
      <w:r>
        <w:t>第二十二条 企业未按照有关规定制定、备案环境应急预案，或 者提供虚假文件备案的，由县级以上环境保护主管部门责令限期改 正，并依据国家有关法律法规给予处罚。</w:t>
      </w:r>
    </w:p>
    <w:p>
      <w:pPr>
        <w:pStyle w:val="5"/>
        <w:bidi w:val="0"/>
      </w:pPr>
      <w:r>
        <w:t>第二十三条 县级以上环境保护主管部门在对突发环境事件进 行调查处理时，应当把企业环境应急预案的制定、备案、日常管理及 实施情况纳入调查处理范围。</w:t>
      </w:r>
    </w:p>
    <w:p>
      <w:pPr>
        <w:pStyle w:val="5"/>
        <w:bidi w:val="0"/>
      </w:pPr>
      <w:r>
        <w:t>第二十四条 受理部门及其工作人员违反本办法，有下列情形之 一的，由环境保护主管部门或其上级环境保护主管部门责令改正;情 节严重的，依法给予行政处分：</w:t>
      </w:r>
    </w:p>
    <w:p>
      <w:pPr>
        <w:pStyle w:val="5"/>
        <w:bidi w:val="0"/>
      </w:pPr>
      <w:r>
        <w:t>(一)对备案文件齐全的不予备案或者拖延处理的;</w:t>
      </w:r>
    </w:p>
    <w:p>
      <w:pPr>
        <w:pStyle w:val="5"/>
        <w:bidi w:val="0"/>
      </w:pPr>
      <w:r>
        <w:t>(二)对备案文件不齐全的予以接受的;</w:t>
      </w:r>
    </w:p>
    <w:p>
      <w:pPr>
        <w:pStyle w:val="5"/>
        <w:bidi w:val="0"/>
      </w:pPr>
      <w:r>
        <w:t>(三)不按规定一次性告知企业须补齐的全部备案文件的。</w:t>
      </w:r>
    </w:p>
    <w:p>
      <w:pPr>
        <w:pStyle w:val="5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F45F7"/>
    <w:rsid w:val="057F45F7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2021-09-27T14:47:00Z</dcterms:created>
  <dc:creator>南京星智万合网络科技有限公司</dc:creator>
  <cp:lastModifiedBy>南京星智万合网络科技有限公司</cp:lastModifiedBy>
  <dcterms:modified xsi:type="dcterms:W3CDTF">2021-09-27T14:48:56Z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