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b/>
          <w:bCs/>
          <w:sz w:val="44"/>
          <w:szCs w:val="44"/>
        </w:rPr>
      </w:pPr>
      <w:r>
        <w:rPr>
          <w:rFonts w:hint="eastAsia"/>
          <w:b/>
          <w:bCs/>
          <w:sz w:val="44"/>
          <w:szCs w:val="44"/>
        </w:rPr>
        <w:t>餐饮业财务制度</w:t>
      </w:r>
    </w:p>
    <w:p>
      <w:pPr>
        <w:pStyle w:val="4"/>
        <w:bidi w:val="0"/>
        <w:rPr>
          <w:rFonts w:hint="eastAsia"/>
        </w:rPr>
      </w:pPr>
      <w:r>
        <w:rPr>
          <w:rFonts w:hint="eastAsia"/>
        </w:rPr>
        <w:t>1.报销人员将相关发票粘贴在“费用报销单”或“支付结算凭据”上后，小票据(如票)应按面值分类，以鱼鳞形式贴在粘贴接头上。大额票据不能用胶水粘贴，建议用大头针或回形针。</w:t>
      </w:r>
    </w:p>
    <w:p>
      <w:pPr>
        <w:pStyle w:val="4"/>
        <w:bidi w:val="0"/>
        <w:rPr>
          <w:rFonts w:hint="eastAsia"/>
        </w:rPr>
      </w:pPr>
    </w:p>
    <w:p>
      <w:pPr>
        <w:pStyle w:val="4"/>
        <w:bidi w:val="0"/>
        <w:rPr>
          <w:rFonts w:hint="eastAsia"/>
        </w:rPr>
      </w:pPr>
      <w:r>
        <w:rPr>
          <w:rFonts w:hint="eastAsia"/>
        </w:rPr>
        <w:t>2.按照原始凭证的分类，如实、正确填写《费用报销单》或《货物结算凭据》，经部门负责人审核签字后，提交财务会计审核其附件和内容的完整性、票据的合法性、填写的规范性等。，然后提交总经理审核签字的报销意见:“同意报销(支付)”、“同意报销(支付)多少元”、“不同意报销(支付)”。总经理签字时，不能只签自己的名字，不能签自己的意见。</w:t>
      </w:r>
    </w:p>
    <w:p>
      <w:pPr>
        <w:pStyle w:val="4"/>
        <w:bidi w:val="0"/>
        <w:rPr>
          <w:rFonts w:hint="eastAsia"/>
        </w:rPr>
      </w:pPr>
    </w:p>
    <w:p>
      <w:pPr>
        <w:pStyle w:val="4"/>
        <w:bidi w:val="0"/>
        <w:rPr>
          <w:rFonts w:hint="eastAsia"/>
        </w:rPr>
      </w:pPr>
      <w:r>
        <w:rPr>
          <w:rFonts w:hint="eastAsia"/>
        </w:rPr>
        <w:t>3.财务会计有权拒绝报销违反规定的超支和不真实的账单。</w:t>
      </w:r>
    </w:p>
    <w:p>
      <w:pPr>
        <w:pStyle w:val="4"/>
        <w:bidi w:val="0"/>
        <w:rPr>
          <w:rFonts w:hint="eastAsia"/>
        </w:rPr>
      </w:pPr>
    </w:p>
    <w:p>
      <w:pPr>
        <w:pStyle w:val="4"/>
        <w:bidi w:val="0"/>
        <w:rPr>
          <w:rFonts w:hint="eastAsia"/>
        </w:rPr>
      </w:pPr>
      <w:r>
        <w:rPr>
          <w:rFonts w:hint="eastAsia"/>
        </w:rPr>
        <w:t>4.出纳凭上述签署的《费用报销单》或《支付结算凭证》支付货币资金。</w:t>
      </w:r>
    </w:p>
    <w:p>
      <w:pPr>
        <w:pStyle w:val="4"/>
        <w:bidi w:val="0"/>
        <w:rPr>
          <w:rFonts w:hint="eastAsia"/>
        </w:rPr>
      </w:pPr>
    </w:p>
    <w:p>
      <w:pPr>
        <w:pStyle w:val="4"/>
        <w:bidi w:val="0"/>
        <w:rPr>
          <w:rFonts w:hint="eastAsia"/>
        </w:rPr>
      </w:pPr>
      <w:r>
        <w:rPr>
          <w:rFonts w:hint="eastAsia"/>
        </w:rPr>
        <w:t>5.总经理报销费用必须经董事长或董事长授权人签字认可，报销费用不得由他人提交，否则，会计室有权拒绝报销；副总经理报销的费用必须经总经理签字批准，否则不予报销。如有违反，将对报销人和收银员处以报销金额</w:t>
      </w:r>
      <w:r>
        <w:rPr>
          <w:rFonts w:hint="eastAsia"/>
          <w:lang w:val="en-US" w:eastAsia="zh-CN"/>
        </w:rPr>
        <w:t>xx</w:t>
      </w:r>
      <w:r>
        <w:rPr>
          <w:rFonts w:hint="eastAsia"/>
        </w:rPr>
        <w:t>%的罚款(但不得低于</w:t>
      </w:r>
      <w:r>
        <w:rPr>
          <w:rFonts w:hint="eastAsia"/>
          <w:lang w:val="en-US" w:eastAsia="zh-CN"/>
        </w:rPr>
        <w:t>xx</w:t>
      </w:r>
      <w:r>
        <w:rPr>
          <w:rFonts w:hint="eastAsia"/>
        </w:rPr>
        <w:t>元/人)，并返还违法所得。</w:t>
      </w:r>
    </w:p>
    <w:p>
      <w:pPr>
        <w:pStyle w:val="4"/>
        <w:bidi w:val="0"/>
        <w:rPr>
          <w:rFonts w:hint="eastAsia"/>
        </w:rPr>
      </w:pPr>
    </w:p>
    <w:p>
      <w:pPr>
        <w:pStyle w:val="4"/>
        <w:bidi w:val="0"/>
        <w:rPr>
          <w:rFonts w:hint="eastAsia"/>
        </w:rPr>
      </w:pPr>
      <w:r>
        <w:rPr>
          <w:rFonts w:hint="eastAsia"/>
        </w:rPr>
        <w:t>6.报销程序。</w:t>
      </w:r>
    </w:p>
    <w:p>
      <w:pPr>
        <w:pStyle w:val="4"/>
        <w:bidi w:val="0"/>
        <w:rPr>
          <w:rFonts w:hint="eastAsia"/>
        </w:rPr>
      </w:pPr>
    </w:p>
    <w:p>
      <w:pPr>
        <w:pStyle w:val="4"/>
        <w:bidi w:val="0"/>
        <w:rPr>
          <w:rFonts w:hint="eastAsia"/>
        </w:rPr>
      </w:pPr>
      <w:r>
        <w:rPr>
          <w:rFonts w:hint="eastAsia"/>
        </w:rPr>
        <w:t>代理人填写“费用报销单”或“付款结算凭证”——由部门负责人签字——由财务会计签字——由总经理签字——由出纳审核并报销。</w:t>
      </w:r>
    </w:p>
    <w:p>
      <w:pPr>
        <w:pStyle w:val="4"/>
        <w:bidi w:val="0"/>
        <w:rPr>
          <w:rFonts w:hint="eastAsia"/>
        </w:rPr>
      </w:pPr>
    </w:p>
    <w:p>
      <w:pPr>
        <w:pStyle w:val="4"/>
        <w:bidi w:val="0"/>
        <w:rPr>
          <w:rFonts w:hint="eastAsia"/>
        </w:rPr>
      </w:pPr>
      <w:r>
        <w:rPr>
          <w:rFonts w:hint="eastAsia"/>
        </w:rPr>
        <w:t>借款制度</w:t>
      </w:r>
    </w:p>
    <w:p>
      <w:pPr>
        <w:pStyle w:val="4"/>
        <w:bidi w:val="0"/>
        <w:rPr>
          <w:rFonts w:hint="eastAsia"/>
        </w:rPr>
      </w:pPr>
    </w:p>
    <w:p>
      <w:pPr>
        <w:pStyle w:val="4"/>
        <w:bidi w:val="0"/>
        <w:rPr>
          <w:rFonts w:hint="eastAsia"/>
        </w:rPr>
      </w:pPr>
      <w:r>
        <w:rPr>
          <w:rFonts w:hint="eastAsia"/>
        </w:rPr>
        <w:t>为加快餐厅营运资金周转，保障日常经营正常支出，规范借款程序，特制定本制度。</w:t>
      </w:r>
    </w:p>
    <w:p>
      <w:pPr>
        <w:pStyle w:val="4"/>
        <w:bidi w:val="0"/>
        <w:rPr>
          <w:rFonts w:hint="eastAsia"/>
        </w:rPr>
      </w:pPr>
    </w:p>
    <w:p>
      <w:pPr>
        <w:pStyle w:val="4"/>
        <w:bidi w:val="0"/>
        <w:rPr>
          <w:rFonts w:hint="eastAsia"/>
        </w:rPr>
      </w:pPr>
      <w:r>
        <w:rPr>
          <w:rFonts w:hint="eastAsia"/>
        </w:rPr>
        <w:t>1.酒吧采购员和收银员实行备用金制度，采购员备用金额度</w:t>
      </w:r>
      <w:r>
        <w:rPr>
          <w:rFonts w:hint="eastAsia"/>
          <w:lang w:val="en-US" w:eastAsia="zh-CN"/>
        </w:rPr>
        <w:t>xx</w:t>
      </w:r>
      <w:r>
        <w:rPr>
          <w:rFonts w:hint="eastAsia"/>
        </w:rPr>
        <w:t>元，吧台收银员</w:t>
      </w:r>
      <w:r>
        <w:rPr>
          <w:rFonts w:hint="eastAsia"/>
          <w:lang w:val="en-US" w:eastAsia="zh-CN"/>
        </w:rPr>
        <w:t>xx</w:t>
      </w:r>
      <w:r>
        <w:rPr>
          <w:rFonts w:hint="eastAsia"/>
        </w:rPr>
        <w:t>元。</w:t>
      </w:r>
    </w:p>
    <w:p>
      <w:pPr>
        <w:pStyle w:val="4"/>
        <w:bidi w:val="0"/>
        <w:rPr>
          <w:rFonts w:hint="eastAsia"/>
        </w:rPr>
      </w:pPr>
    </w:p>
    <w:p>
      <w:pPr>
        <w:pStyle w:val="4"/>
        <w:bidi w:val="0"/>
        <w:rPr>
          <w:rFonts w:hint="eastAsia"/>
        </w:rPr>
      </w:pPr>
      <w:r>
        <w:rPr>
          <w:rFonts w:hint="eastAsia"/>
        </w:rPr>
        <w:t>2.贷款实行额度控制，前者账户不清，后者账户不借。</w:t>
      </w:r>
    </w:p>
    <w:p>
      <w:pPr>
        <w:pStyle w:val="4"/>
        <w:bidi w:val="0"/>
        <w:rPr>
          <w:rFonts w:hint="eastAsia"/>
        </w:rPr>
      </w:pPr>
    </w:p>
    <w:p>
      <w:pPr>
        <w:pStyle w:val="4"/>
        <w:bidi w:val="0"/>
        <w:rPr>
          <w:rFonts w:hint="eastAsia"/>
        </w:rPr>
      </w:pPr>
      <w:r>
        <w:rPr>
          <w:rFonts w:hint="eastAsia"/>
        </w:rPr>
        <w:t>3.采购人员应根据批准的采购订单采购货物。当商品金额超过备用金时，应正确填写借款单，经财务会计审核并经总经理签字后，向出纳借款。</w:t>
      </w:r>
    </w:p>
    <w:p>
      <w:pPr>
        <w:pStyle w:val="4"/>
        <w:bidi w:val="0"/>
        <w:rPr>
          <w:rFonts w:hint="eastAsia"/>
        </w:rPr>
      </w:pPr>
    </w:p>
    <w:p>
      <w:pPr>
        <w:pStyle w:val="4"/>
        <w:bidi w:val="0"/>
        <w:rPr>
          <w:rFonts w:hint="eastAsia"/>
        </w:rPr>
      </w:pPr>
      <w:r>
        <w:rPr>
          <w:rFonts w:hint="eastAsia"/>
        </w:rPr>
        <w:t>4.其他人员因公借款，填写借款单，由部门经理签字，财务会计审核，总经理批准。</w:t>
      </w:r>
    </w:p>
    <w:p>
      <w:pPr>
        <w:pStyle w:val="4"/>
        <w:bidi w:val="0"/>
        <w:rPr>
          <w:rFonts w:hint="eastAsia"/>
        </w:rPr>
      </w:pPr>
    </w:p>
    <w:p>
      <w:pPr>
        <w:pStyle w:val="4"/>
        <w:bidi w:val="0"/>
        <w:rPr>
          <w:rFonts w:hint="eastAsia"/>
        </w:rPr>
      </w:pPr>
      <w:r>
        <w:rPr>
          <w:rFonts w:hint="eastAsia"/>
        </w:rPr>
        <w:t>5.凡因公或因公出差到会计处借款者，不得迟到报销或私用公款，其本人账户应于业务完成后三日内清算。三天后，会计室会督促报销，否则会计室在发放工资时有权扣划借款。</w:t>
      </w:r>
    </w:p>
    <w:p>
      <w:pPr>
        <w:pStyle w:val="4"/>
        <w:bidi w:val="0"/>
        <w:rPr>
          <w:rFonts w:hint="eastAsia"/>
        </w:rPr>
      </w:pPr>
    </w:p>
    <w:p>
      <w:pPr>
        <w:pStyle w:val="4"/>
        <w:bidi w:val="0"/>
        <w:rPr>
          <w:rFonts w:hint="eastAsia"/>
        </w:rPr>
      </w:pPr>
      <w:r>
        <w:rPr>
          <w:rFonts w:hint="eastAsia"/>
        </w:rPr>
        <w:t>6.餐厅原则上不为员工办理个人贷款，但特殊情况可在员工月工资标准内办理，但应控制人数和时间，部门负责人承担连带责任；员工的私人贷款应在30天内偿还。</w:t>
      </w:r>
    </w:p>
    <w:p>
      <w:pPr>
        <w:pStyle w:val="4"/>
        <w:bidi w:val="0"/>
        <w:rPr>
          <w:rFonts w:hint="eastAsia"/>
        </w:rPr>
      </w:pPr>
    </w:p>
    <w:p>
      <w:pPr>
        <w:pStyle w:val="4"/>
        <w:bidi w:val="0"/>
        <w:rPr>
          <w:rFonts w:hint="eastAsia"/>
        </w:rPr>
      </w:pPr>
      <w:r>
        <w:rPr>
          <w:rFonts w:hint="eastAsia"/>
        </w:rPr>
        <w:t>7.借款程序。</w:t>
      </w:r>
    </w:p>
    <w:p>
      <w:pPr>
        <w:pStyle w:val="4"/>
        <w:bidi w:val="0"/>
        <w:rPr>
          <w:rFonts w:hint="eastAsia"/>
        </w:rPr>
      </w:pPr>
    </w:p>
    <w:p>
      <w:pPr>
        <w:pStyle w:val="4"/>
        <w:bidi w:val="0"/>
        <w:rPr>
          <w:rFonts w:hint="eastAsia"/>
        </w:rPr>
      </w:pPr>
      <w:r>
        <w:rPr>
          <w:rFonts w:hint="eastAsia"/>
        </w:rPr>
        <w:t>填写借款单-财务会计审核-总经理审批-出纳室收款。</w:t>
      </w:r>
    </w:p>
    <w:p>
      <w:pPr>
        <w:pStyle w:val="4"/>
        <w:bidi w:val="0"/>
        <w:rPr>
          <w:rFonts w:hint="eastAsia"/>
        </w:rPr>
      </w:pPr>
    </w:p>
    <w:p>
      <w:pPr>
        <w:pStyle w:val="4"/>
        <w:bidi w:val="0"/>
        <w:rPr>
          <w:rFonts w:hint="eastAsia"/>
        </w:rPr>
      </w:pPr>
      <w:r>
        <w:rPr>
          <w:rFonts w:hint="eastAsia"/>
        </w:rPr>
        <w:t>支票、发票和印章管理系统。</w:t>
      </w:r>
    </w:p>
    <w:p>
      <w:pPr>
        <w:pStyle w:val="4"/>
        <w:bidi w:val="0"/>
        <w:rPr>
          <w:rFonts w:hint="eastAsia"/>
        </w:rPr>
      </w:pPr>
    </w:p>
    <w:p>
      <w:pPr>
        <w:pStyle w:val="4"/>
        <w:bidi w:val="0"/>
        <w:rPr>
          <w:rFonts w:hint="eastAsia"/>
        </w:rPr>
      </w:pPr>
      <w:r>
        <w:rPr>
          <w:rFonts w:hint="eastAsia"/>
        </w:rPr>
        <w:t>一、检查管理。</w:t>
      </w:r>
    </w:p>
    <w:p>
      <w:pPr>
        <w:pStyle w:val="4"/>
        <w:bidi w:val="0"/>
        <w:rPr>
          <w:rFonts w:hint="eastAsia"/>
        </w:rPr>
      </w:pPr>
    </w:p>
    <w:p>
      <w:pPr>
        <w:pStyle w:val="4"/>
        <w:bidi w:val="0"/>
        <w:rPr>
          <w:rFonts w:hint="eastAsia"/>
        </w:rPr>
      </w:pPr>
      <w:r>
        <w:rPr>
          <w:rFonts w:hint="eastAsia"/>
        </w:rPr>
        <w:t>1.餐厅必须在当地信誉良好的银行开户，办理存取款和转账业务。</w:t>
      </w:r>
    </w:p>
    <w:p>
      <w:pPr>
        <w:pStyle w:val="4"/>
        <w:bidi w:val="0"/>
        <w:rPr>
          <w:rFonts w:hint="eastAsia"/>
        </w:rPr>
      </w:pPr>
    </w:p>
    <w:p>
      <w:pPr>
        <w:pStyle w:val="4"/>
        <w:bidi w:val="0"/>
        <w:rPr>
          <w:rFonts w:hint="eastAsia"/>
        </w:rPr>
      </w:pPr>
      <w:r>
        <w:rPr>
          <w:rFonts w:hint="eastAsia"/>
        </w:rPr>
        <w:t>2.为保证资金安全，不允许在同一银行开立多个账户，也不允许在同一餐厅的两个银行账户之间转账结算。</w:t>
      </w:r>
    </w:p>
    <w:p>
      <w:pPr>
        <w:pStyle w:val="4"/>
        <w:bidi w:val="0"/>
        <w:rPr>
          <w:rFonts w:hint="eastAsia"/>
        </w:rPr>
      </w:pPr>
    </w:p>
    <w:p>
      <w:pPr>
        <w:pStyle w:val="4"/>
        <w:bidi w:val="0"/>
        <w:rPr>
          <w:rFonts w:hint="eastAsia"/>
        </w:rPr>
      </w:pPr>
      <w:r>
        <w:rPr>
          <w:rFonts w:hint="eastAsia"/>
        </w:rPr>
        <w:t>3.银行账户不得出租、出借或者转让给其他单位和个人使用。</w:t>
      </w:r>
    </w:p>
    <w:p>
      <w:pPr>
        <w:pStyle w:val="4"/>
        <w:bidi w:val="0"/>
        <w:rPr>
          <w:rFonts w:hint="eastAsia"/>
        </w:rPr>
      </w:pPr>
    </w:p>
    <w:p>
      <w:pPr>
        <w:pStyle w:val="4"/>
        <w:bidi w:val="0"/>
        <w:rPr>
          <w:rFonts w:hint="eastAsia"/>
        </w:rPr>
      </w:pPr>
      <w:r>
        <w:rPr>
          <w:rFonts w:hint="eastAsia"/>
        </w:rPr>
        <w:t>4.支票应由出纳员保管(放在保险箱里)。使用支票时，必须填写“空白支票签发和接收登记簿”，填写收款人、日期、用途、金额和支票号码，经批准后盖章，并由收款人签字备查。</w:t>
      </w:r>
    </w:p>
    <w:p>
      <w:pPr>
        <w:pStyle w:val="4"/>
        <w:bidi w:val="0"/>
        <w:rPr>
          <w:rFonts w:hint="eastAsia"/>
        </w:rPr>
      </w:pPr>
    </w:p>
    <w:p>
      <w:pPr>
        <w:pStyle w:val="4"/>
        <w:bidi w:val="0"/>
        <w:rPr>
          <w:rFonts w:hint="eastAsia"/>
        </w:rPr>
      </w:pPr>
      <w:r>
        <w:rPr>
          <w:rFonts w:hint="eastAsia"/>
        </w:rPr>
        <w:t>5.填错的支票必须加盖“作废”章，与当月凭证存根联装订在一起，并相应登记在银行存款日记账中。</w:t>
      </w:r>
    </w:p>
    <w:p>
      <w:pPr>
        <w:pStyle w:val="4"/>
        <w:bidi w:val="0"/>
        <w:rPr>
          <w:rFonts w:hint="eastAsia"/>
        </w:rPr>
      </w:pPr>
    </w:p>
    <w:p>
      <w:pPr>
        <w:pStyle w:val="4"/>
        <w:bidi w:val="0"/>
        <w:rPr>
          <w:rFonts w:hint="eastAsia"/>
        </w:rPr>
      </w:pPr>
      <w:r>
        <w:rPr>
          <w:rFonts w:hint="eastAsia"/>
        </w:rPr>
        <w:t>6.不得签发空白支票和远期支票。</w:t>
      </w:r>
    </w:p>
    <w:p>
      <w:pPr>
        <w:pStyle w:val="4"/>
        <w:bidi w:val="0"/>
        <w:rPr>
          <w:rFonts w:hint="eastAsia"/>
        </w:rPr>
      </w:pPr>
    </w:p>
    <w:p>
      <w:pPr>
        <w:pStyle w:val="4"/>
        <w:bidi w:val="0"/>
        <w:rPr>
          <w:rFonts w:hint="eastAsia"/>
        </w:rPr>
      </w:pPr>
      <w:r>
        <w:rPr>
          <w:rFonts w:hint="eastAsia"/>
        </w:rPr>
        <w:t>二是发票管理。</w:t>
      </w:r>
    </w:p>
    <w:p>
      <w:pPr>
        <w:pStyle w:val="4"/>
        <w:bidi w:val="0"/>
        <w:rPr>
          <w:rFonts w:hint="eastAsia"/>
        </w:rPr>
      </w:pPr>
    </w:p>
    <w:p>
      <w:pPr>
        <w:pStyle w:val="4"/>
        <w:bidi w:val="0"/>
        <w:rPr>
          <w:rFonts w:hint="eastAsia"/>
        </w:rPr>
      </w:pPr>
      <w:r>
        <w:rPr>
          <w:rFonts w:hint="eastAsia"/>
        </w:rPr>
        <w:t>1.建立发票领取登记表，领取发票时由领取人签字。</w:t>
      </w:r>
    </w:p>
    <w:p>
      <w:pPr>
        <w:pStyle w:val="4"/>
        <w:bidi w:val="0"/>
        <w:rPr>
          <w:rFonts w:hint="eastAsia"/>
        </w:rPr>
      </w:pPr>
    </w:p>
    <w:p>
      <w:pPr>
        <w:pStyle w:val="4"/>
        <w:bidi w:val="0"/>
        <w:rPr>
          <w:rFonts w:hint="eastAsia"/>
        </w:rPr>
      </w:pPr>
      <w:r>
        <w:rPr>
          <w:rFonts w:hint="eastAsia"/>
        </w:rPr>
        <w:t>2.出纳应随时了解发票的购买、使用和保管情况，避免发票短缺影响正常业务。</w:t>
      </w:r>
    </w:p>
    <w:p>
      <w:pPr>
        <w:pStyle w:val="4"/>
        <w:bidi w:val="0"/>
        <w:rPr>
          <w:rFonts w:hint="eastAsia"/>
        </w:rPr>
      </w:pPr>
    </w:p>
    <w:p>
      <w:pPr>
        <w:pStyle w:val="4"/>
        <w:bidi w:val="0"/>
        <w:rPr>
          <w:rFonts w:hint="eastAsia"/>
        </w:rPr>
      </w:pPr>
      <w:r>
        <w:rPr>
          <w:rFonts w:hint="eastAsia"/>
        </w:rPr>
        <w:t>三是印章管理。</w:t>
      </w:r>
    </w:p>
    <w:p>
      <w:pPr>
        <w:pStyle w:val="4"/>
        <w:bidi w:val="0"/>
        <w:rPr>
          <w:rFonts w:hint="eastAsia"/>
        </w:rPr>
      </w:pPr>
    </w:p>
    <w:p>
      <w:pPr>
        <w:pStyle w:val="4"/>
        <w:bidi w:val="0"/>
        <w:rPr>
          <w:rFonts w:hint="eastAsia"/>
        </w:rPr>
      </w:pPr>
      <w:r>
        <w:rPr>
          <w:rFonts w:hint="eastAsia"/>
        </w:rPr>
        <w:t>1、各种印章必须由责任人妥善保管，严格按规定使用。</w:t>
      </w:r>
    </w:p>
    <w:p>
      <w:pPr>
        <w:pStyle w:val="4"/>
        <w:bidi w:val="0"/>
        <w:rPr>
          <w:rFonts w:hint="eastAsia"/>
        </w:rPr>
      </w:pPr>
    </w:p>
    <w:p>
      <w:pPr>
        <w:pStyle w:val="4"/>
        <w:bidi w:val="0"/>
        <w:rPr>
          <w:rFonts w:hint="eastAsia"/>
        </w:rPr>
      </w:pPr>
      <w:r>
        <w:rPr>
          <w:rFonts w:hint="eastAsia"/>
        </w:rPr>
        <w:t>(1)财务专用章由财务会计保管。</w:t>
      </w:r>
    </w:p>
    <w:p>
      <w:pPr>
        <w:pStyle w:val="4"/>
        <w:bidi w:val="0"/>
        <w:rPr>
          <w:rFonts w:hint="eastAsia"/>
        </w:rPr>
      </w:pPr>
    </w:p>
    <w:p>
      <w:pPr>
        <w:pStyle w:val="4"/>
        <w:bidi w:val="0"/>
        <w:rPr>
          <w:rFonts w:hint="eastAsia"/>
        </w:rPr>
      </w:pPr>
      <w:r>
        <w:rPr>
          <w:rFonts w:hint="eastAsia"/>
        </w:rPr>
        <w:t>(2)银行私章由出纳保管。</w:t>
      </w:r>
    </w:p>
    <w:p>
      <w:pPr>
        <w:pStyle w:val="4"/>
        <w:bidi w:val="0"/>
        <w:rPr>
          <w:rFonts w:hint="eastAsia"/>
        </w:rPr>
      </w:pPr>
    </w:p>
    <w:p>
      <w:pPr>
        <w:pStyle w:val="4"/>
        <w:bidi w:val="0"/>
        <w:rPr>
          <w:rFonts w:hint="eastAsia"/>
        </w:rPr>
      </w:pPr>
      <w:r>
        <w:rPr>
          <w:rFonts w:hint="eastAsia"/>
        </w:rPr>
        <w:t>2.签发支票或其他业务需要盖章时，必须由托管人本人盖章。印章不得随意转借他人，否则由此产生的问题由保管人承担连带责任。</w:t>
      </w:r>
    </w:p>
    <w:p>
      <w:pPr>
        <w:pStyle w:val="4"/>
        <w:bidi w:val="0"/>
        <w:rPr>
          <w:rFonts w:hint="eastAsia"/>
        </w:rPr>
      </w:pPr>
    </w:p>
    <w:p>
      <w:pPr>
        <w:pStyle w:val="4"/>
        <w:bidi w:val="0"/>
        <w:rPr>
          <w:rFonts w:hint="eastAsia"/>
        </w:rPr>
      </w:pPr>
      <w:r>
        <w:rPr>
          <w:rFonts w:hint="eastAsia"/>
        </w:rPr>
        <w:t>3、印章交接必须办理书面手续；向非指定人员转让印章必须经董事长批准。</w:t>
      </w:r>
    </w:p>
    <w:p>
      <w:pPr>
        <w:pStyle w:val="4"/>
        <w:bidi w:val="0"/>
        <w:rPr>
          <w:rFonts w:hint="eastAsia"/>
        </w:rPr>
      </w:pPr>
    </w:p>
    <w:p>
      <w:pPr>
        <w:pStyle w:val="4"/>
        <w:bidi w:val="0"/>
        <w:rPr>
          <w:rFonts w:hint="eastAsia"/>
        </w:rPr>
      </w:pPr>
      <w:r>
        <w:rPr>
          <w:rFonts w:hint="eastAsia"/>
        </w:rPr>
        <w:t>现金管理系统</w:t>
      </w:r>
    </w:p>
    <w:p>
      <w:pPr>
        <w:pStyle w:val="4"/>
        <w:bidi w:val="0"/>
        <w:rPr>
          <w:rFonts w:hint="eastAsia"/>
        </w:rPr>
      </w:pPr>
    </w:p>
    <w:p>
      <w:pPr>
        <w:pStyle w:val="4"/>
        <w:bidi w:val="0"/>
        <w:rPr>
          <w:rFonts w:hint="eastAsia"/>
        </w:rPr>
      </w:pPr>
      <w:r>
        <w:rPr>
          <w:rFonts w:hint="eastAsia"/>
        </w:rPr>
        <w:t>1、现金结算的使用范围。</w:t>
      </w:r>
    </w:p>
    <w:p>
      <w:pPr>
        <w:pStyle w:val="4"/>
        <w:bidi w:val="0"/>
        <w:rPr>
          <w:rFonts w:hint="eastAsia"/>
        </w:rPr>
      </w:pPr>
    </w:p>
    <w:p>
      <w:pPr>
        <w:pStyle w:val="4"/>
        <w:bidi w:val="0"/>
        <w:rPr>
          <w:rFonts w:hint="eastAsia"/>
        </w:rPr>
      </w:pPr>
      <w:r>
        <w:rPr>
          <w:rFonts w:hint="eastAsia"/>
        </w:rPr>
        <w:t>(1)工作人员薪金和津贴。</w:t>
      </w:r>
    </w:p>
    <w:p>
      <w:pPr>
        <w:pStyle w:val="4"/>
        <w:bidi w:val="0"/>
        <w:rPr>
          <w:rFonts w:hint="eastAsia"/>
        </w:rPr>
      </w:pPr>
    </w:p>
    <w:p>
      <w:pPr>
        <w:pStyle w:val="4"/>
        <w:bidi w:val="0"/>
        <w:rPr>
          <w:rFonts w:hint="eastAsia"/>
        </w:rPr>
      </w:pPr>
      <w:r>
        <w:rPr>
          <w:rFonts w:hint="eastAsia"/>
        </w:rPr>
        <w:t>(2)国家规定的各类劳动保险、福利费等个人费用。</w:t>
      </w:r>
    </w:p>
    <w:p>
      <w:pPr>
        <w:pStyle w:val="4"/>
        <w:bidi w:val="0"/>
        <w:rPr>
          <w:rFonts w:hint="eastAsia"/>
        </w:rPr>
      </w:pPr>
    </w:p>
    <w:p>
      <w:pPr>
        <w:pStyle w:val="4"/>
        <w:bidi w:val="0"/>
        <w:rPr>
          <w:rFonts w:hint="eastAsia"/>
        </w:rPr>
      </w:pPr>
      <w:r>
        <w:rPr>
          <w:rFonts w:hint="eastAsia"/>
        </w:rPr>
        <w:t>(3)向个人购买农副产品和其他物资的价格。</w:t>
      </w:r>
    </w:p>
    <w:p>
      <w:pPr>
        <w:pStyle w:val="4"/>
        <w:bidi w:val="0"/>
        <w:rPr>
          <w:rFonts w:hint="eastAsia"/>
        </w:rPr>
      </w:pPr>
    </w:p>
    <w:p>
      <w:pPr>
        <w:pStyle w:val="4"/>
        <w:bidi w:val="0"/>
        <w:rPr>
          <w:rFonts w:hint="eastAsia"/>
        </w:rPr>
      </w:pPr>
      <w:r>
        <w:rPr>
          <w:rFonts w:hint="eastAsia"/>
        </w:rPr>
        <w:t>(4)出差人员必须携带的差旅费。</w:t>
      </w:r>
    </w:p>
    <w:p>
      <w:pPr>
        <w:pStyle w:val="4"/>
        <w:bidi w:val="0"/>
        <w:rPr>
          <w:rFonts w:hint="eastAsia"/>
        </w:rPr>
      </w:pPr>
    </w:p>
    <w:p>
      <w:pPr>
        <w:pStyle w:val="4"/>
        <w:bidi w:val="0"/>
        <w:rPr>
          <w:rFonts w:hint="eastAsia"/>
        </w:rPr>
      </w:pPr>
      <w:r>
        <w:rPr>
          <w:rFonts w:hint="eastAsia"/>
        </w:rPr>
        <w:t>(5)低于结算起点(</w:t>
      </w:r>
      <w:r>
        <w:rPr>
          <w:rFonts w:hint="eastAsia"/>
          <w:lang w:val="en-US" w:eastAsia="zh-CN"/>
        </w:rPr>
        <w:t>xx</w:t>
      </w:r>
      <w:r>
        <w:rPr>
          <w:rFonts w:hint="eastAsia"/>
        </w:rPr>
        <w:t>元)的零星支出。</w:t>
      </w:r>
    </w:p>
    <w:p>
      <w:pPr>
        <w:pStyle w:val="4"/>
        <w:bidi w:val="0"/>
        <w:rPr>
          <w:rFonts w:hint="eastAsia"/>
        </w:rPr>
      </w:pPr>
    </w:p>
    <w:p>
      <w:pPr>
        <w:pStyle w:val="4"/>
        <w:bidi w:val="0"/>
        <w:rPr>
          <w:rFonts w:hint="eastAsia"/>
        </w:rPr>
      </w:pPr>
      <w:r>
        <w:rPr>
          <w:rFonts w:hint="eastAsia"/>
        </w:rPr>
        <w:t>不属于上述现金结算范围的款项，以支票结算，特殊情况经总经理和财务会计批准后另行处理。</w:t>
      </w:r>
    </w:p>
    <w:p>
      <w:pPr>
        <w:pStyle w:val="4"/>
        <w:bidi w:val="0"/>
        <w:rPr>
          <w:rFonts w:hint="eastAsia"/>
        </w:rPr>
      </w:pPr>
    </w:p>
    <w:p>
      <w:pPr>
        <w:pStyle w:val="4"/>
        <w:bidi w:val="0"/>
        <w:rPr>
          <w:rFonts w:hint="eastAsia"/>
        </w:rPr>
      </w:pPr>
      <w:r>
        <w:rPr>
          <w:rFonts w:hint="eastAsia"/>
        </w:rPr>
        <w:t>2.库存现金准备金。餐厅现有现金不超过</w:t>
      </w:r>
      <w:r>
        <w:rPr>
          <w:rFonts w:hint="eastAsia"/>
          <w:lang w:val="en-US" w:eastAsia="zh-CN"/>
        </w:rPr>
        <w:t>xx</w:t>
      </w:r>
      <w:r>
        <w:rPr>
          <w:rFonts w:hint="eastAsia"/>
        </w:rPr>
        <w:t>元，超过限额的现金及时存入银行。低于限额的，可从银行支取补足，特殊情况需报总经理批准。</w:t>
      </w:r>
    </w:p>
    <w:p>
      <w:pPr>
        <w:pStyle w:val="4"/>
        <w:bidi w:val="0"/>
        <w:rPr>
          <w:rFonts w:hint="eastAsia"/>
        </w:rPr>
      </w:pPr>
    </w:p>
    <w:p>
      <w:pPr>
        <w:pStyle w:val="4"/>
        <w:bidi w:val="0"/>
        <w:rPr>
          <w:rFonts w:hint="eastAsia"/>
        </w:rPr>
      </w:pPr>
      <w:r>
        <w:rPr>
          <w:rFonts w:hint="eastAsia"/>
        </w:rPr>
        <w:t>3、财务人员从银行提取现金时，应填写“空白支票签发领用登记簿”，并写明用途和金额。</w:t>
      </w:r>
    </w:p>
    <w:p>
      <w:pPr>
        <w:pStyle w:val="4"/>
        <w:bidi w:val="0"/>
        <w:rPr>
          <w:rFonts w:hint="eastAsia"/>
        </w:rPr>
      </w:pPr>
    </w:p>
    <w:p>
      <w:pPr>
        <w:pStyle w:val="4"/>
        <w:bidi w:val="0"/>
        <w:rPr>
          <w:rFonts w:hint="eastAsia"/>
        </w:rPr>
      </w:pPr>
      <w:r>
        <w:rPr>
          <w:rFonts w:hint="eastAsia"/>
        </w:rPr>
        <w:t>4.符合现金结算范围的，现金由经办人签字、财务会计审核、总经理批准后，凭有效的报销凭证或发票、工资条、借款单等收款凭证，由出纳支付。</w:t>
      </w:r>
    </w:p>
    <w:p>
      <w:pPr>
        <w:pStyle w:val="4"/>
        <w:bidi w:val="0"/>
        <w:rPr>
          <w:rFonts w:hint="eastAsia"/>
        </w:rPr>
      </w:pPr>
    </w:p>
    <w:p>
      <w:pPr>
        <w:pStyle w:val="4"/>
        <w:bidi w:val="0"/>
        <w:rPr>
          <w:rFonts w:hint="eastAsia"/>
        </w:rPr>
      </w:pPr>
      <w:r>
        <w:rPr>
          <w:rFonts w:hint="eastAsia"/>
        </w:rPr>
        <w:t>5.广告费、货款等收款人是有银行账户的单位，必须用转账支票支付，不能用现金或现金支票。</w:t>
      </w:r>
    </w:p>
    <w:p>
      <w:pPr>
        <w:pStyle w:val="4"/>
        <w:bidi w:val="0"/>
        <w:rPr>
          <w:rFonts w:hint="eastAsia"/>
        </w:rPr>
      </w:pPr>
    </w:p>
    <w:p>
      <w:pPr>
        <w:pStyle w:val="4"/>
        <w:bidi w:val="0"/>
        <w:rPr>
          <w:rFonts w:hint="eastAsia"/>
        </w:rPr>
      </w:pPr>
      <w:r>
        <w:rPr>
          <w:rFonts w:hint="eastAsia"/>
        </w:rPr>
        <w:t>仓库管理系统</w:t>
      </w:r>
    </w:p>
    <w:p>
      <w:pPr>
        <w:pStyle w:val="4"/>
        <w:bidi w:val="0"/>
        <w:rPr>
          <w:rFonts w:hint="eastAsia"/>
        </w:rPr>
      </w:pPr>
    </w:p>
    <w:p>
      <w:pPr>
        <w:pStyle w:val="4"/>
        <w:bidi w:val="0"/>
        <w:rPr>
          <w:rFonts w:hint="eastAsia"/>
        </w:rPr>
      </w:pPr>
      <w:r>
        <w:rPr>
          <w:rFonts w:hint="eastAsia"/>
        </w:rPr>
        <w:t>一、仓库管理的基本要求。</w:t>
      </w:r>
    </w:p>
    <w:p>
      <w:pPr>
        <w:pStyle w:val="4"/>
        <w:bidi w:val="0"/>
        <w:rPr>
          <w:rFonts w:hint="eastAsia"/>
        </w:rPr>
      </w:pPr>
    </w:p>
    <w:p>
      <w:pPr>
        <w:pStyle w:val="4"/>
        <w:bidi w:val="0"/>
        <w:rPr>
          <w:rFonts w:hint="eastAsia"/>
        </w:rPr>
      </w:pPr>
      <w:r>
        <w:rPr>
          <w:rFonts w:hint="eastAsia"/>
        </w:rPr>
        <w:t>我们必须真实反映经营所需的各种物资的进口、销售和储存情况，为财务提供原始、真实、准确的经营成本数据，并对库存物资的安全、完整负责。</w:t>
      </w:r>
    </w:p>
    <w:p>
      <w:pPr>
        <w:pStyle w:val="4"/>
        <w:bidi w:val="0"/>
        <w:rPr>
          <w:rFonts w:hint="eastAsia"/>
        </w:rPr>
      </w:pPr>
    </w:p>
    <w:p>
      <w:pPr>
        <w:pStyle w:val="4"/>
        <w:bidi w:val="0"/>
        <w:rPr>
          <w:rFonts w:hint="eastAsia"/>
        </w:rPr>
      </w:pPr>
      <w:r>
        <w:rPr>
          <w:rFonts w:hint="eastAsia"/>
        </w:rPr>
        <w:t>二、仓库工作环境要求。</w:t>
      </w:r>
    </w:p>
    <w:p>
      <w:pPr>
        <w:pStyle w:val="4"/>
        <w:bidi w:val="0"/>
        <w:rPr>
          <w:rFonts w:hint="eastAsia"/>
        </w:rPr>
      </w:pPr>
    </w:p>
    <w:p>
      <w:pPr>
        <w:pStyle w:val="4"/>
        <w:bidi w:val="0"/>
        <w:rPr>
          <w:rFonts w:hint="eastAsia"/>
        </w:rPr>
      </w:pPr>
      <w:r>
        <w:rPr>
          <w:rFonts w:hint="eastAsia"/>
        </w:rPr>
        <w:t>1、仓库物品堆放必须按品种、规格分类，整齐有序，贴上标签。各种物品不得乱放乱放。</w:t>
      </w:r>
    </w:p>
    <w:p>
      <w:pPr>
        <w:pStyle w:val="4"/>
        <w:bidi w:val="0"/>
        <w:rPr>
          <w:rFonts w:hint="eastAsia"/>
        </w:rPr>
      </w:pPr>
    </w:p>
    <w:p>
      <w:pPr>
        <w:pStyle w:val="4"/>
        <w:bidi w:val="0"/>
        <w:rPr>
          <w:rFonts w:hint="eastAsia"/>
        </w:rPr>
      </w:pPr>
      <w:r>
        <w:rPr>
          <w:rFonts w:hint="eastAsia"/>
        </w:rPr>
        <w:t>2、保持仓库地面清洁、卫生、干燥，并做好“六防”工作。</w:t>
      </w:r>
    </w:p>
    <w:p>
      <w:pPr>
        <w:pStyle w:val="4"/>
        <w:bidi w:val="0"/>
        <w:rPr>
          <w:rFonts w:hint="eastAsia"/>
        </w:rPr>
      </w:pPr>
    </w:p>
    <w:p>
      <w:pPr>
        <w:pStyle w:val="4"/>
        <w:bidi w:val="0"/>
        <w:rPr>
          <w:rFonts w:hint="eastAsia"/>
        </w:rPr>
      </w:pPr>
      <w:r>
        <w:rPr>
          <w:rFonts w:hint="eastAsia"/>
        </w:rPr>
        <w:t>3、其他人员不得随意进出仓库。</w:t>
      </w:r>
    </w:p>
    <w:p>
      <w:pPr>
        <w:pStyle w:val="4"/>
        <w:bidi w:val="0"/>
        <w:rPr>
          <w:rFonts w:hint="eastAsia"/>
        </w:rPr>
      </w:pPr>
    </w:p>
    <w:p>
      <w:pPr>
        <w:pStyle w:val="4"/>
        <w:bidi w:val="0"/>
        <w:rPr>
          <w:rFonts w:hint="eastAsia"/>
        </w:rPr>
      </w:pPr>
      <w:r>
        <w:rPr>
          <w:rFonts w:hint="eastAsia"/>
        </w:rPr>
        <w:t>三.仓库管理的计量和计算要求。</w:t>
      </w:r>
    </w:p>
    <w:p>
      <w:pPr>
        <w:pStyle w:val="4"/>
        <w:bidi w:val="0"/>
        <w:rPr>
          <w:rFonts w:hint="eastAsia"/>
        </w:rPr>
      </w:pPr>
    </w:p>
    <w:p>
      <w:pPr>
        <w:pStyle w:val="4"/>
        <w:bidi w:val="0"/>
        <w:rPr>
          <w:rFonts w:hint="eastAsia"/>
        </w:rPr>
      </w:pPr>
      <w:r>
        <w:rPr>
          <w:rFonts w:hint="eastAsia"/>
        </w:rPr>
        <w:t>1.记账或记账前后库管员使用的计量单位必须统一。计量单位混合使用造成财务混乱、成本反映不真实的，由库管员承担损失。</w:t>
      </w:r>
    </w:p>
    <w:p>
      <w:pPr>
        <w:pStyle w:val="4"/>
        <w:bidi w:val="0"/>
        <w:rPr>
          <w:rFonts w:hint="eastAsia"/>
        </w:rPr>
      </w:pPr>
    </w:p>
    <w:p>
      <w:pPr>
        <w:pStyle w:val="4"/>
        <w:bidi w:val="0"/>
        <w:rPr>
          <w:rFonts w:hint="eastAsia"/>
        </w:rPr>
      </w:pPr>
      <w:r>
        <w:rPr>
          <w:rFonts w:hint="eastAsia"/>
        </w:rPr>
        <w:t>例如，葡萄酒的储存不能以箱或件为单位，但其完整的最小计量单位“瓶”应作为进出的计量单位。</w:t>
      </w:r>
    </w:p>
    <w:p>
      <w:pPr>
        <w:pStyle w:val="4"/>
        <w:bidi w:val="0"/>
        <w:rPr>
          <w:rFonts w:hint="eastAsia"/>
        </w:rPr>
      </w:pPr>
    </w:p>
    <w:p>
      <w:pPr>
        <w:pStyle w:val="4"/>
        <w:bidi w:val="0"/>
        <w:rPr>
          <w:rFonts w:hint="eastAsia"/>
        </w:rPr>
      </w:pPr>
      <w:r>
        <w:rPr>
          <w:rFonts w:hint="eastAsia"/>
        </w:rPr>
        <w:t>2.计算盘子的重量时，计量单位必须是一公斤或公斤或克。</w:t>
      </w:r>
    </w:p>
    <w:p>
      <w:pPr>
        <w:pStyle w:val="4"/>
        <w:bidi w:val="0"/>
        <w:rPr>
          <w:rFonts w:hint="eastAsia"/>
        </w:rPr>
      </w:pPr>
    </w:p>
    <w:p>
      <w:pPr>
        <w:pStyle w:val="4"/>
        <w:bidi w:val="0"/>
        <w:rPr>
          <w:rFonts w:hint="eastAsia"/>
        </w:rPr>
      </w:pPr>
      <w:r>
        <w:rPr>
          <w:rFonts w:hint="eastAsia"/>
        </w:rPr>
        <w:t>如蔬菜、鱼、肉、米粉、菜籽油等。</w:t>
      </w:r>
    </w:p>
    <w:p>
      <w:pPr>
        <w:pStyle w:val="4"/>
        <w:bidi w:val="0"/>
        <w:rPr>
          <w:rFonts w:hint="eastAsia"/>
        </w:rPr>
      </w:pPr>
    </w:p>
    <w:p>
      <w:pPr>
        <w:pStyle w:val="4"/>
        <w:bidi w:val="0"/>
        <w:rPr>
          <w:rFonts w:hint="eastAsia"/>
        </w:rPr>
      </w:pPr>
      <w:r>
        <w:rPr>
          <w:rFonts w:hint="eastAsia"/>
        </w:rPr>
        <w:t>3.每次进出物料的计算采用先进先出的方法，金额保留两位小数。</w:t>
      </w:r>
    </w:p>
    <w:p>
      <w:pPr>
        <w:pStyle w:val="4"/>
        <w:bidi w:val="0"/>
        <w:rPr>
          <w:rFonts w:hint="eastAsia"/>
        </w:rPr>
      </w:pPr>
    </w:p>
    <w:p>
      <w:pPr>
        <w:pStyle w:val="4"/>
        <w:bidi w:val="0"/>
        <w:rPr>
          <w:rFonts w:hint="eastAsia"/>
        </w:rPr>
      </w:pPr>
      <w:r>
        <w:rPr>
          <w:rFonts w:hint="eastAsia"/>
        </w:rPr>
        <w:t>四、库管员日常工作规范。</w:t>
      </w:r>
    </w:p>
    <w:p>
      <w:pPr>
        <w:pStyle w:val="4"/>
        <w:bidi w:val="0"/>
        <w:rPr>
          <w:rFonts w:hint="eastAsia"/>
        </w:rPr>
      </w:pPr>
    </w:p>
    <w:p>
      <w:pPr>
        <w:pStyle w:val="4"/>
        <w:bidi w:val="0"/>
        <w:rPr>
          <w:rFonts w:hint="eastAsia"/>
        </w:rPr>
      </w:pPr>
      <w:r>
        <w:rPr>
          <w:rFonts w:hint="eastAsia"/>
        </w:rPr>
        <w:t>1.仓管员应与各摊位的采购员和厨师密切配合，保持合理的库存，严禁缺货现象。</w:t>
      </w:r>
    </w:p>
    <w:p>
      <w:pPr>
        <w:pStyle w:val="4"/>
        <w:bidi w:val="0"/>
        <w:rPr>
          <w:rFonts w:hint="eastAsia"/>
        </w:rPr>
      </w:pPr>
    </w:p>
    <w:p>
      <w:pPr>
        <w:pStyle w:val="4"/>
        <w:bidi w:val="0"/>
        <w:rPr>
          <w:rFonts w:hint="eastAsia"/>
        </w:rPr>
      </w:pPr>
      <w:r>
        <w:rPr>
          <w:rFonts w:hint="eastAsia"/>
        </w:rPr>
        <w:t>2.仓库验收货物时，应会同质检员检查货物的质量和数量；对于零星采购的商品，需要检查采购程序是否执行。如不办理采购手续，仓管员有权拒绝入库。属特殊情况，口头认购的，应告知仓库；库管员严格按照《采购验收标准》组织来料验收。</w:t>
      </w:r>
    </w:p>
    <w:p>
      <w:pPr>
        <w:pStyle w:val="4"/>
        <w:bidi w:val="0"/>
        <w:rPr>
          <w:rFonts w:hint="eastAsia"/>
        </w:rPr>
      </w:pPr>
    </w:p>
    <w:p>
      <w:pPr>
        <w:pStyle w:val="4"/>
        <w:bidi w:val="0"/>
        <w:rPr>
          <w:rFonts w:hint="eastAsia"/>
        </w:rPr>
      </w:pPr>
      <w:r>
        <w:rPr>
          <w:rFonts w:hint="eastAsia"/>
        </w:rPr>
        <w:t>3.库管员有权拒收变质、过期、假冒等假冒伪劣物资进行储存。对于送水和蔬菜，可以根据实际情况扣除一定比例的水分杂质。</w:t>
      </w:r>
    </w:p>
    <w:p>
      <w:pPr>
        <w:pStyle w:val="4"/>
        <w:bidi w:val="0"/>
        <w:rPr>
          <w:rFonts w:hint="eastAsia"/>
        </w:rPr>
      </w:pPr>
    </w:p>
    <w:p>
      <w:pPr>
        <w:pStyle w:val="4"/>
        <w:bidi w:val="0"/>
        <w:rPr>
          <w:rFonts w:hint="eastAsia"/>
        </w:rPr>
      </w:pPr>
      <w:r>
        <w:rPr>
          <w:rFonts w:hint="eastAsia"/>
        </w:rPr>
        <w:t>4.根据合格项目，如实填写《生鲜食品验收表》和《收货单》，经厨师、仓管员或供应商经办人签字后生效。此单一式四份，第一份交供应商作为结账凭证，第二份由库管员保管登记仓库账目，第三份按存货类别送成本核算小组，第四份按供应类别汇总送财务处。</w:t>
      </w:r>
    </w:p>
    <w:p>
      <w:pPr>
        <w:pStyle w:val="4"/>
        <w:bidi w:val="0"/>
        <w:rPr>
          <w:rFonts w:hint="eastAsia"/>
        </w:rPr>
      </w:pPr>
    </w:p>
    <w:p>
      <w:pPr>
        <w:pStyle w:val="4"/>
        <w:bidi w:val="0"/>
        <w:rPr>
          <w:rFonts w:hint="eastAsia"/>
        </w:rPr>
      </w:pPr>
      <w:r>
        <w:rPr>
          <w:rFonts w:hint="eastAsia"/>
        </w:rPr>
        <w:t>5、坚持原则，除小修材料外，零星办公用品所有库存必须出具收据或验收证明，未经财务负责人批准不得存放物品。</w:t>
      </w:r>
    </w:p>
    <w:p>
      <w:pPr>
        <w:pStyle w:val="4"/>
        <w:bidi w:val="0"/>
        <w:rPr>
          <w:rFonts w:hint="eastAsia"/>
        </w:rPr>
      </w:pPr>
    </w:p>
    <w:p>
      <w:pPr>
        <w:pStyle w:val="4"/>
        <w:bidi w:val="0"/>
        <w:rPr>
          <w:rFonts w:hint="eastAsia"/>
        </w:rPr>
      </w:pPr>
      <w:r>
        <w:rPr>
          <w:rFonts w:hint="eastAsia"/>
        </w:rPr>
        <w:t>6.供应商提供的所有礼品必须接受并入库，并出具“收货单”。交货时应填写“材料申请单”。</w:t>
      </w:r>
    </w:p>
    <w:p>
      <w:pPr>
        <w:pStyle w:val="4"/>
        <w:bidi w:val="0"/>
        <w:rPr>
          <w:rFonts w:hint="eastAsia"/>
        </w:rPr>
      </w:pPr>
    </w:p>
    <w:p>
      <w:pPr>
        <w:pStyle w:val="4"/>
        <w:bidi w:val="0"/>
        <w:rPr>
          <w:rFonts w:hint="eastAsia"/>
        </w:rPr>
      </w:pPr>
      <w:r>
        <w:rPr>
          <w:rFonts w:hint="eastAsia"/>
        </w:rPr>
        <w:t>7.不得虚开、补开、漏开、单份填写收货单，整份复印。否则追究仓库保管员的经济责任甚至刑事责任。</w:t>
      </w:r>
    </w:p>
    <w:p>
      <w:pPr>
        <w:pStyle w:val="4"/>
        <w:bidi w:val="0"/>
        <w:rPr>
          <w:rFonts w:hint="eastAsia"/>
        </w:rPr>
      </w:pPr>
    </w:p>
    <w:p>
      <w:pPr>
        <w:pStyle w:val="4"/>
        <w:bidi w:val="0"/>
        <w:rPr>
          <w:rFonts w:hint="eastAsia"/>
        </w:rPr>
      </w:pPr>
      <w:r>
        <w:rPr>
          <w:rFonts w:hint="eastAsia"/>
        </w:rPr>
        <w:t>8.货物入库后，仓库按类别、质量特征、进货批次进行存放，并填写标签。</w:t>
      </w:r>
    </w:p>
    <w:p>
      <w:pPr>
        <w:pStyle w:val="4"/>
        <w:bidi w:val="0"/>
        <w:rPr>
          <w:rFonts w:hint="eastAsia"/>
        </w:rPr>
      </w:pPr>
    </w:p>
    <w:p>
      <w:pPr>
        <w:pStyle w:val="4"/>
        <w:bidi w:val="0"/>
        <w:rPr>
          <w:rFonts w:hint="eastAsia"/>
        </w:rPr>
      </w:pPr>
      <w:r>
        <w:rPr>
          <w:rFonts w:hint="eastAsia"/>
        </w:rPr>
        <w:t>9.申购项目应由申购人填写。经相关部门负责人、库管员、申购人签字后，库管员即可发货，并填写“出库单”，一式四份。一份由申购部门核对，一份由库管员保管登记，另外两份按存货类别汇总，次日送会计室。</w:t>
      </w:r>
    </w:p>
    <w:p>
      <w:pPr>
        <w:pStyle w:val="4"/>
        <w:bidi w:val="0"/>
        <w:rPr>
          <w:rFonts w:hint="eastAsia"/>
        </w:rPr>
      </w:pPr>
    </w:p>
    <w:p>
      <w:pPr>
        <w:pStyle w:val="4"/>
        <w:bidi w:val="0"/>
        <w:rPr>
          <w:rFonts w:hint="eastAsia"/>
        </w:rPr>
      </w:pPr>
      <w:r>
        <w:rPr>
          <w:rFonts w:hint="eastAsia"/>
        </w:rPr>
        <w:t>10.库管员管理的物资不允许擅自外借，违者要承担经济责任。材料分配必须执行相关程序。</w:t>
      </w:r>
    </w:p>
    <w:p>
      <w:pPr>
        <w:pStyle w:val="4"/>
        <w:bidi w:val="0"/>
        <w:rPr>
          <w:rFonts w:hint="eastAsia"/>
        </w:rPr>
      </w:pPr>
    </w:p>
    <w:p>
      <w:pPr>
        <w:pStyle w:val="4"/>
        <w:bidi w:val="0"/>
        <w:rPr>
          <w:rFonts w:hint="eastAsia"/>
        </w:rPr>
      </w:pPr>
      <w:r>
        <w:rPr>
          <w:rFonts w:hint="eastAsia"/>
        </w:rPr>
        <w:t>11.发放库存采取“创新、先进先出、按规供应、节约材料”的发放原则，随时检查库存。对库存变质、失效、霉变等损失，库管员应承担相应的经济责任。违反发行原则造成的。</w:t>
      </w:r>
    </w:p>
    <w:p>
      <w:pPr>
        <w:pStyle w:val="4"/>
        <w:bidi w:val="0"/>
        <w:rPr>
          <w:rFonts w:hint="eastAsia"/>
        </w:rPr>
      </w:pPr>
    </w:p>
    <w:p>
      <w:pPr>
        <w:pStyle w:val="4"/>
        <w:bidi w:val="0"/>
        <w:rPr>
          <w:rFonts w:hint="eastAsia"/>
        </w:rPr>
      </w:pPr>
      <w:r>
        <w:rPr>
          <w:rFonts w:hint="eastAsia"/>
        </w:rPr>
        <w:t>12.库管员应根据正确的进销存凭证，随时登记仓库明细账，做到数字清楚，名称规范齐全，余额及时。</w:t>
      </w:r>
    </w:p>
    <w:p>
      <w:pPr>
        <w:pStyle w:val="4"/>
        <w:bidi w:val="0"/>
        <w:rPr>
          <w:rFonts w:hint="eastAsia"/>
        </w:rPr>
      </w:pPr>
    </w:p>
    <w:p>
      <w:pPr>
        <w:pStyle w:val="4"/>
        <w:bidi w:val="0"/>
        <w:rPr>
          <w:rFonts w:hint="eastAsia"/>
        </w:rPr>
      </w:pPr>
      <w:r>
        <w:rPr>
          <w:rFonts w:hint="eastAsia"/>
        </w:rPr>
        <w:t>13.仓库台帐应每日、每月，内容齐全(摘要、产品名称、数量、单价、金额、规格、结存数量、本月总数、本年度累计数量、上一页、下页等。)，帐表一致。</w:t>
      </w:r>
    </w:p>
    <w:p>
      <w:pPr>
        <w:pStyle w:val="4"/>
        <w:bidi w:val="0"/>
        <w:rPr>
          <w:rFonts w:hint="eastAsia"/>
        </w:rPr>
      </w:pPr>
    </w:p>
    <w:p>
      <w:pPr>
        <w:pStyle w:val="4"/>
        <w:bidi w:val="0"/>
        <w:rPr>
          <w:rFonts w:hint="eastAsia"/>
        </w:rPr>
      </w:pPr>
      <w:r>
        <w:rPr>
          <w:rFonts w:hint="eastAsia"/>
        </w:rPr>
        <w:t>14、对于滞销或质量差、过期的干货、低值易耗品、材料、耗材和燃料等。，退货时应开具“红字收据”。</w:t>
      </w:r>
    </w:p>
    <w:p>
      <w:pPr>
        <w:pStyle w:val="4"/>
        <w:bidi w:val="0"/>
        <w:rPr>
          <w:rFonts w:hint="eastAsia"/>
        </w:rPr>
      </w:pPr>
    </w:p>
    <w:p>
      <w:pPr>
        <w:pStyle w:val="4"/>
        <w:bidi w:val="0"/>
        <w:rPr>
          <w:rFonts w:hint="eastAsia"/>
        </w:rPr>
      </w:pPr>
      <w:r>
        <w:rPr>
          <w:rFonts w:hint="eastAsia"/>
        </w:rPr>
        <w:t>15、每天按时向财务室报告前一天的库存开票情况，每月月底应对库存进行现场盘点，并填写盘点表。存货发生损益时，应立即查明原因，经批准后进行相应调整。</w:t>
      </w:r>
    </w:p>
    <w:p>
      <w:pPr>
        <w:pStyle w:val="4"/>
        <w:bidi w:val="0"/>
        <w:rPr>
          <w:rFonts w:hint="eastAsia"/>
        </w:rPr>
      </w:pPr>
    </w:p>
    <w:p>
      <w:pPr>
        <w:pStyle w:val="4"/>
        <w:bidi w:val="0"/>
        <w:rPr>
          <w:rFonts w:hint="eastAsia"/>
        </w:rPr>
      </w:pPr>
      <w:r>
        <w:rPr>
          <w:rFonts w:hint="eastAsia"/>
        </w:rPr>
        <w:t>16.供应商发送的所有货物发放和进料凭证和定价通知应每月装订一次并妥善保存。</w:t>
      </w:r>
    </w:p>
    <w:p>
      <w:pPr>
        <w:pStyle w:val="4"/>
        <w:bidi w:val="0"/>
        <w:rPr>
          <w:rFonts w:hint="eastAsia"/>
        </w:rPr>
      </w:pPr>
    </w:p>
    <w:p>
      <w:pPr>
        <w:pStyle w:val="4"/>
        <w:bidi w:val="0"/>
        <w:rPr>
          <w:rFonts w:hint="eastAsia"/>
        </w:rPr>
      </w:pPr>
      <w:r>
        <w:rPr>
          <w:rFonts w:hint="eastAsia"/>
        </w:rPr>
        <w:t>17.每天检查库存，使其达到最大和最小储备的标准。如果低于最低储备，及时下采购订单，经财务会计和总经理签字后通知供应商发货。</w:t>
      </w:r>
    </w:p>
    <w:p>
      <w:pPr>
        <w:pStyle w:val="4"/>
        <w:bidi w:val="0"/>
        <w:rPr>
          <w:rFonts w:hint="eastAsia"/>
        </w:rPr>
      </w:pPr>
    </w:p>
    <w:p>
      <w:pPr>
        <w:pStyle w:val="4"/>
        <w:bidi w:val="0"/>
        <w:rPr>
          <w:rFonts w:hint="eastAsia"/>
        </w:rPr>
      </w:pPr>
      <w:r>
        <w:rPr>
          <w:rFonts w:hint="eastAsia"/>
        </w:rPr>
        <w:t>仓库安全管理系统。</w:t>
      </w:r>
    </w:p>
    <w:p>
      <w:pPr>
        <w:pStyle w:val="4"/>
        <w:bidi w:val="0"/>
        <w:rPr>
          <w:rFonts w:hint="eastAsia"/>
        </w:rPr>
      </w:pPr>
    </w:p>
    <w:p>
      <w:pPr>
        <w:pStyle w:val="4"/>
        <w:bidi w:val="0"/>
        <w:rPr>
          <w:rFonts w:hint="eastAsia"/>
        </w:rPr>
      </w:pPr>
      <w:r>
        <w:rPr>
          <w:rFonts w:hint="eastAsia"/>
        </w:rPr>
        <w:t>1.未经批准，餐厅仓库内任何人不得进入仓库，但仓库保管员及业务和工作需要的相关人员除外。</w:t>
      </w:r>
    </w:p>
    <w:p>
      <w:pPr>
        <w:pStyle w:val="4"/>
        <w:bidi w:val="0"/>
        <w:rPr>
          <w:rFonts w:hint="eastAsia"/>
        </w:rPr>
      </w:pPr>
    </w:p>
    <w:p>
      <w:pPr>
        <w:pStyle w:val="4"/>
        <w:bidi w:val="0"/>
        <w:rPr>
          <w:rFonts w:hint="eastAsia"/>
        </w:rPr>
      </w:pPr>
      <w:r>
        <w:rPr>
          <w:rFonts w:hint="eastAsia"/>
        </w:rPr>
        <w:t>2、因工作需要进入仓库的，在进入仓库时，必须先办理登记手续，并必须有仓库人员陪同。禁止单独进入仓库。入库人员完成工作后，离开仓库时应主动要求库管员检查。</w:t>
      </w:r>
    </w:p>
    <w:p>
      <w:pPr>
        <w:pStyle w:val="4"/>
        <w:bidi w:val="0"/>
        <w:rPr>
          <w:rFonts w:hint="eastAsia"/>
        </w:rPr>
      </w:pPr>
    </w:p>
    <w:p>
      <w:pPr>
        <w:pStyle w:val="4"/>
        <w:bidi w:val="0"/>
        <w:rPr>
          <w:rFonts w:hint="eastAsia"/>
        </w:rPr>
      </w:pPr>
      <w:r>
        <w:rPr>
          <w:rFonts w:hint="eastAsia"/>
        </w:rPr>
        <w:t>3.仓库不允许访客进入，也不允许访客参观仓库。</w:t>
      </w:r>
    </w:p>
    <w:p>
      <w:pPr>
        <w:pStyle w:val="4"/>
        <w:bidi w:val="0"/>
        <w:rPr>
          <w:rFonts w:hint="eastAsia"/>
        </w:rPr>
      </w:pPr>
    </w:p>
    <w:p>
      <w:pPr>
        <w:pStyle w:val="4"/>
        <w:bidi w:val="0"/>
        <w:rPr>
          <w:rFonts w:hint="eastAsia"/>
        </w:rPr>
      </w:pPr>
      <w:r>
        <w:rPr>
          <w:rFonts w:hint="eastAsia"/>
        </w:rPr>
        <w:t>4.仓库不得为他人保管货物，未经领导同意，不得承诺存放其他单位或部门的货物。</w:t>
      </w:r>
    </w:p>
    <w:p>
      <w:pPr>
        <w:pStyle w:val="4"/>
        <w:bidi w:val="0"/>
        <w:rPr>
          <w:rFonts w:hint="eastAsia"/>
        </w:rPr>
      </w:pPr>
    </w:p>
    <w:p>
      <w:pPr>
        <w:pStyle w:val="4"/>
        <w:bidi w:val="0"/>
        <w:rPr>
          <w:rFonts w:hint="eastAsia"/>
        </w:rPr>
      </w:pPr>
      <w:r>
        <w:rPr>
          <w:rFonts w:hint="eastAsia"/>
        </w:rPr>
        <w:t>5、任何人员，除了要求进行验收外，不准尝试尝试仓库货物和材料。</w:t>
      </w:r>
    </w:p>
    <w:p>
      <w:pPr>
        <w:pStyle w:val="4"/>
        <w:bidi w:val="0"/>
        <w:rPr>
          <w:rFonts w:hint="eastAsia"/>
        </w:rPr>
      </w:pPr>
    </w:p>
    <w:p>
      <w:pPr>
        <w:pStyle w:val="4"/>
        <w:bidi w:val="0"/>
        <w:rPr>
          <w:rFonts w:hint="eastAsia"/>
        </w:rPr>
      </w:pPr>
      <w:r>
        <w:rPr>
          <w:rFonts w:hint="eastAsia"/>
        </w:rPr>
        <w:t>6.仓库内不准生火，不准堆放易燃易爆物品。严禁在仓库内乱拉电线乱接。</w:t>
      </w:r>
    </w:p>
    <w:p>
      <w:pPr>
        <w:pStyle w:val="4"/>
        <w:bidi w:val="0"/>
        <w:rPr>
          <w:rFonts w:hint="eastAsia"/>
        </w:rPr>
      </w:pPr>
    </w:p>
    <w:p>
      <w:pPr>
        <w:pStyle w:val="4"/>
        <w:bidi w:val="0"/>
        <w:rPr>
          <w:rFonts w:hint="eastAsia"/>
        </w:rPr>
      </w:pPr>
      <w:r>
        <w:rPr>
          <w:rFonts w:hint="eastAsia"/>
        </w:rPr>
        <w:t>7、仓库应定期检查防火设施的使用效果，并做好防火工作。</w:t>
      </w:r>
    </w:p>
    <w:p>
      <w:pPr>
        <w:pStyle w:val="4"/>
        <w:bidi w:val="0"/>
        <w:rPr>
          <w:rFonts w:hint="eastAsia"/>
        </w:rPr>
      </w:pPr>
    </w:p>
    <w:p>
      <w:pPr>
        <w:pStyle w:val="4"/>
        <w:bidi w:val="0"/>
        <w:rPr>
          <w:rFonts w:hint="eastAsia"/>
        </w:rPr>
      </w:pPr>
      <w:r>
        <w:rPr>
          <w:rFonts w:hint="eastAsia"/>
        </w:rPr>
        <w:t>8.仓库中的货物应分类存放。仓库内，货架与主通道之间应保证一定距离，货物与墙壁、灯具、屋顶之间应保持安全距离。</w:t>
      </w:r>
    </w:p>
    <w:p>
      <w:pPr>
        <w:pStyle w:val="4"/>
        <w:bidi w:val="0"/>
        <w:rPr>
          <w:rFonts w:hint="eastAsia"/>
        </w:rPr>
      </w:pPr>
    </w:p>
    <w:p>
      <w:pPr>
        <w:pStyle w:val="4"/>
        <w:bidi w:val="0"/>
        <w:rPr>
          <w:rFonts w:hint="eastAsia"/>
        </w:rPr>
      </w:pPr>
      <w:r>
        <w:rPr>
          <w:rFonts w:hint="eastAsia"/>
        </w:rPr>
        <w:t>9.仓库内照明限制在</w:t>
      </w:r>
      <w:r>
        <w:rPr>
          <w:rFonts w:hint="eastAsia"/>
          <w:lang w:val="en-US" w:eastAsia="zh-CN"/>
        </w:rPr>
        <w:t>xx</w:t>
      </w:r>
      <w:bookmarkStart w:id="0" w:name="_GoBack"/>
      <w:bookmarkEnd w:id="0"/>
      <w:r>
        <w:rPr>
          <w:rFonts w:hint="eastAsia"/>
        </w:rPr>
        <w:t>瓦以下的白炽灯，不允许使用可燃材料做灯罩，不允许使用碘钨灯、电熨斗、电炉、交流收音机、电视机等电器设备。化学品仓库照明灯具应设置防爆装置，仓库应保持通风。各类商品应贴标签，标明名称、规格、性能和购买价格。</w:t>
      </w:r>
    </w:p>
    <w:p>
      <w:pPr>
        <w:pStyle w:val="4"/>
        <w:bidi w:val="0"/>
        <w:rPr>
          <w:rFonts w:hint="eastAsia"/>
        </w:rPr>
      </w:pPr>
    </w:p>
    <w:p>
      <w:pPr>
        <w:pStyle w:val="4"/>
        <w:bidi w:val="0"/>
        <w:rPr>
          <w:rFonts w:hint="eastAsia"/>
        </w:rPr>
      </w:pPr>
      <w:r>
        <w:rPr>
          <w:rFonts w:hint="eastAsia"/>
        </w:rPr>
        <w:t>10.仓库的电源开关应设在门外，防雨防潮，电线应每年彻底检查一次。如果发现可能引起点火、短路、发热、绝缘不良，必须及时修理。</w:t>
      </w:r>
    </w:p>
    <w:p>
      <w:pPr>
        <w:pStyle w:val="4"/>
        <w:bidi w:val="0"/>
        <w:rPr>
          <w:rFonts w:hint="eastAsia"/>
        </w:rPr>
      </w:pPr>
    </w:p>
    <w:p>
      <w:pPr>
        <w:pStyle w:val="4"/>
        <w:bidi w:val="0"/>
        <w:rPr>
          <w:rFonts w:hint="eastAsia"/>
        </w:rPr>
      </w:pPr>
      <w:r>
        <w:rPr>
          <w:rFonts w:hint="eastAsia"/>
        </w:rPr>
        <w:t>11.货物入库时，要防止携带火种，潮湿的货物不准入库。货物入库半小时后，值班人员应检查一次安全情况。货物长期堆放时，应翻面清理，防止货物自燃。</w:t>
      </w:r>
    </w:p>
    <w:p>
      <w:pPr>
        <w:pStyle w:val="4"/>
        <w:bidi w:val="0"/>
        <w:rPr>
          <w:rFonts w:hint="eastAsia"/>
        </w:rPr>
      </w:pPr>
    </w:p>
    <w:p>
      <w:pPr>
        <w:pStyle w:val="4"/>
        <w:bidi w:val="0"/>
        <w:rPr>
          <w:rFonts w:hint="eastAsia"/>
        </w:rPr>
      </w:pPr>
      <w:r>
        <w:rPr>
          <w:rFonts w:hint="eastAsia"/>
        </w:rPr>
        <w:t>仓库物资管理系统。</w:t>
      </w:r>
    </w:p>
    <w:p>
      <w:pPr>
        <w:pStyle w:val="4"/>
        <w:bidi w:val="0"/>
        <w:rPr>
          <w:rFonts w:hint="eastAsia"/>
        </w:rPr>
      </w:pPr>
    </w:p>
    <w:p>
      <w:pPr>
        <w:pStyle w:val="4"/>
        <w:bidi w:val="0"/>
        <w:rPr>
          <w:rFonts w:hint="eastAsia"/>
        </w:rPr>
      </w:pPr>
      <w:r>
        <w:rPr>
          <w:rFonts w:hint="eastAsia"/>
        </w:rPr>
        <w:t>1.餐厅仓库的库管员要严格检查进库物料的规格、质量和数量。如发现与发票数量不符，质量规格不符合使用部门要求，应拒绝入仓，并立即向采购人员提交货物验收质量报告。</w:t>
      </w:r>
    </w:p>
    <w:p>
      <w:pPr>
        <w:pStyle w:val="4"/>
        <w:bidi w:val="0"/>
        <w:rPr>
          <w:rFonts w:hint="eastAsia"/>
        </w:rPr>
      </w:pPr>
    </w:p>
    <w:p>
      <w:pPr>
        <w:pStyle w:val="4"/>
        <w:bidi w:val="0"/>
        <w:rPr>
          <w:rFonts w:hint="eastAsia"/>
        </w:rPr>
      </w:pPr>
      <w:r>
        <w:rPr>
          <w:rFonts w:hint="eastAsia"/>
        </w:rPr>
        <w:t>2、办理入库材料验收手续后，必须填写《物资入库验收合格证》，按仓库记账。材料验收合格并办理入库手续后，所有短缺、变质、发霉、变形等问题将由仓库处理。</w:t>
      </w:r>
    </w:p>
    <w:p>
      <w:pPr>
        <w:pStyle w:val="4"/>
        <w:bidi w:val="0"/>
        <w:rPr>
          <w:rFonts w:hint="eastAsia"/>
        </w:rPr>
      </w:pPr>
    </w:p>
    <w:p>
      <w:pPr>
        <w:pStyle w:val="4"/>
        <w:bidi w:val="0"/>
        <w:rPr>
          <w:rFonts w:hint="eastAsia"/>
        </w:rPr>
      </w:pPr>
      <w:r>
        <w:rPr>
          <w:rFonts w:hint="eastAsia"/>
        </w:rPr>
        <w:t>3、各部门领用材料时，必须填写“领料单”或“内部调拨凭证”，由使用部门经理签字，然后交仓库签字后方可领料。</w:t>
      </w:r>
    </w:p>
    <w:p>
      <w:pPr>
        <w:pStyle w:val="4"/>
        <w:bidi w:val="0"/>
        <w:rPr>
          <w:rFonts w:hint="eastAsia"/>
        </w:rPr>
      </w:pPr>
    </w:p>
    <w:p>
      <w:pPr>
        <w:pStyle w:val="4"/>
        <w:bidi w:val="0"/>
        <w:rPr>
          <w:rFonts w:hint="eastAsia"/>
        </w:rPr>
      </w:pPr>
      <w:r>
        <w:rPr>
          <w:rFonts w:hint="eastAsia"/>
        </w:rPr>
        <w:t>4.库管员必须先办理仓库手续后，严格按照发货程序发货。严禁交付白条，交付后严禁补办手续。</w:t>
      </w:r>
    </w:p>
    <w:p>
      <w:pPr>
        <w:pStyle w:val="4"/>
        <w:bidi w:val="0"/>
        <w:rPr>
          <w:rFonts w:hint="eastAsia"/>
        </w:rPr>
      </w:pPr>
    </w:p>
    <w:p>
      <w:pPr>
        <w:pStyle w:val="4"/>
        <w:bidi w:val="0"/>
        <w:rPr>
          <w:rFonts w:hint="eastAsia"/>
        </w:rPr>
      </w:pPr>
      <w:r>
        <w:rPr>
          <w:rFonts w:hint="eastAsia"/>
        </w:rPr>
        <w:t>5.仓库应为所有材料建立“材料采购、接收和库存卡”。所有采购和接收的材料应立即记录，及时反映材料的变化，做到账物卡相符。</w:t>
      </w:r>
    </w:p>
    <w:p>
      <w:pPr>
        <w:pStyle w:val="4"/>
        <w:bidi w:val="0"/>
        <w:rPr>
          <w:rFonts w:hint="eastAsia"/>
        </w:rPr>
      </w:pPr>
    </w:p>
    <w:p>
      <w:pPr>
        <w:pStyle w:val="4"/>
        <w:bidi w:val="0"/>
        <w:rPr>
          <w:rFonts w:hint="eastAsia"/>
        </w:rPr>
      </w:pPr>
      <w:r>
        <w:rPr>
          <w:rFonts w:hint="eastAsia"/>
        </w:rPr>
        <w:t>6、仓库人员应定期盘点库存，发现溢缺或丢失时，应办理材料库存余缺报告手续，填写《商品材料库存余缺报告表》，经财务部会计和总经理批准后，按帐核算，并报财务部会计和总经理各一份。</w:t>
      </w:r>
    </w:p>
    <w:p>
      <w:pPr>
        <w:pStyle w:val="4"/>
        <w:bidi w:val="0"/>
        <w:rPr>
          <w:rFonts w:hint="eastAsia"/>
        </w:rPr>
      </w:pPr>
    </w:p>
    <w:p>
      <w:pPr>
        <w:pStyle w:val="4"/>
        <w:bidi w:val="0"/>
        <w:rPr>
          <w:rFonts w:hint="eastAsia"/>
        </w:rPr>
      </w:pPr>
      <w:r>
        <w:rPr>
          <w:rFonts w:hint="eastAsia"/>
        </w:rPr>
        <w:t>7.为配合采购人员编制采购计划，及时反映库存金额，节约资金使用，库管员每月月底编制“库存余额表”，并于次月3日前抄送总经理、财务部。</w:t>
      </w:r>
    </w:p>
    <w:p>
      <w:pPr>
        <w:pStyle w:val="4"/>
        <w:bidi w:val="0"/>
        <w:rPr>
          <w:rFonts w:hint="eastAsia"/>
        </w:rPr>
      </w:pPr>
    </w:p>
    <w:p>
      <w:pPr>
        <w:pStyle w:val="4"/>
        <w:bidi w:val="0"/>
        <w:rPr>
          <w:rFonts w:hint="eastAsia"/>
        </w:rPr>
      </w:pPr>
      <w:r>
        <w:rPr>
          <w:rFonts w:hint="eastAsia"/>
        </w:rPr>
        <w:t>8.所有物资应建立最低和最高储备定额，库管员根据库存情况及时向采购人员提出请购计划，采购人员根据请购数量下单，控制库存数量。</w:t>
      </w:r>
    </w:p>
    <w:p>
      <w:pPr>
        <w:pStyle w:val="4"/>
        <w:bidi w:val="0"/>
        <w:rPr>
          <w:rFonts w:hint="eastAsia"/>
        </w:rPr>
      </w:pPr>
    </w:p>
    <w:p>
      <w:pPr>
        <w:pStyle w:val="4"/>
        <w:bidi w:val="0"/>
        <w:rPr>
          <w:rFonts w:hint="eastAsia"/>
        </w:rPr>
      </w:pPr>
      <w:r>
        <w:rPr>
          <w:rFonts w:hint="eastAsia"/>
        </w:rPr>
        <w:t>9.仓库管理部门对因仓库管理人员未及时提交请购单而造成的供应短缺承担责任。如果仓库按最低库存要求采购，采购人未能按时到达，责任由采购人承担。</w:t>
      </w:r>
    </w:p>
    <w:p>
      <w:pPr>
        <w:pStyle w:val="4"/>
        <w:bidi w:val="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020796"/>
    <w:rsid w:val="390829E2"/>
    <w:rsid w:val="6FFF1918"/>
    <w:rsid w:val="7A02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仿宋"/>
    <w:basedOn w:val="1"/>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2021-09-27T12:51:00Z</dcterms:created>
  <dc:creator>南京星智万合网络科技有限公司</dc:creator>
  <cp:lastModifiedBy>南京星智万合网络科技有限公司</cp:lastModifiedBy>
  <dcterms:modified xsi:type="dcterms:W3CDTF">2021-09-27T12:53:24Z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