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年终总结</w:t>
      </w:r>
    </w:p>
    <w:tbl>
      <w:tblPr>
        <w:tblW w:w="10080" w:type="dxa"/>
        <w:tblInd w:w="-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60"/>
        <w:gridCol w:w="2160"/>
        <w:gridCol w:w="234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lang w:val="en-US" w:eastAsia="zh-CN"/>
              </w:rPr>
              <w:t>任职部门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任职岗位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述职时间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报告人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职责范围</w:t>
            </w: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执行情况和成果描述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  <w:bookmarkStart w:id="0" w:name="_GoBack"/>
            <w:bookmarkEnd w:id="0"/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0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年度参与相关活动情况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活动范围</w:t>
            </w: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经验教训及改进措施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教训及原因</w:t>
            </w: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改进意见及采取的措施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0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取得成绩及收获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成绩及收获</w:t>
            </w: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</w:rPr>
              <w:t>事迹描述及被表彰形式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下一年度重点工作计划及实施措施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重点工作计划</w:t>
            </w: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  <w:r>
              <w:rPr>
                <w:rFonts w:hint="default"/>
                <w:lang w:val="en-US" w:eastAsia="zh-CN"/>
              </w:rPr>
              <w:t>实施措施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  <w:tc>
          <w:tcPr>
            <w:tcW w:w="73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</w:pPr>
          </w:p>
        </w:tc>
      </w:tr>
    </w:tbl>
    <w:p>
      <w:pPr>
        <w:pStyle w:val="5"/>
        <w:bidi w:val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35D4C"/>
    <w:rsid w:val="77EA316A"/>
    <w:rsid w:val="7813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2021-11-16T01:11:00Z</dcterms:created>
  <dc:creator>南京星智万合网络科技有限公司</dc:creator>
  <cp:lastModifiedBy>南京星智万合网络科技有限公司</cp:lastModifiedBy>
  <dcterms:modified xsi:type="dcterms:W3CDTF">2021-11-16T01:13:42Z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